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2023年度第三方机构参与预算绩效管理执业质量考核得分结果公示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自治区财政厅《关于进一步加强和规范第三方机构参与预算绩效管理的通知》</w:t>
      </w:r>
      <w:bookmarkStart w:id="0" w:name="filetype1_2"/>
      <w:r>
        <w:rPr>
          <w:rFonts w:hint="eastAsia" w:ascii="方正仿宋_GBK" w:hAnsi="方正仿宋_GBK" w:eastAsia="方正仿宋_GBK" w:cs="方正仿宋_GBK"/>
          <w:sz w:val="32"/>
          <w:szCs w:val="32"/>
        </w:rPr>
        <w:t>（新财预</w:t>
      </w:r>
      <w:bookmarkEnd w:id="0"/>
      <w:bookmarkStart w:id="1" w:name="year1_2"/>
      <w:r>
        <w:rPr>
          <w:rFonts w:hint="eastAsia" w:ascii="方正仿宋_GBK" w:hAnsi="方正仿宋_GBK" w:eastAsia="方正仿宋_GBK" w:cs="方正仿宋_GBK"/>
          <w:sz w:val="32"/>
          <w:szCs w:val="32"/>
        </w:rPr>
        <w:t>〔2021〕49号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文件规定，区财政局对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2022年以来在财政部“绩效评价第三方机构信用管理平台”注册，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关系隶属于经开区（头屯河区）的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预算绩效管理的第三方机构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进行了检查。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本次检查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采取提供印证资料和现场重点核查相结合的方式开展。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检查内容主要从单位的基础管理、预算绩效评价服务质量、档案管理、各地、县分支机构的管理情况、提交资料的完整性和报送的及时性六个方面进行了核查并打分，现将各单位得分结果公示如下：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1.新疆润通有限责任会计师事务所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2.新疆虹联信息技术有限责任公司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3.中天运会计师事务所（特殊普通合伙）新疆分所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4.新疆银桥工程项目咨询有限公司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5.新疆盛中达项目管理咨询有限公司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6.新疆艾图致和管理咨询有限公司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7.新疆华正资产价格评估有限公司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8.新疆智信方略企业管理咨询有限责任公司62分。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9.新疆凌远会计师事务所合伙企业（普通合伙）62分。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10.新疆政通众和商务咨询有限公司未提供资料，0分。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5734" w:firstLineChars="179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5734" w:firstLineChars="179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2023年9月14日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3E5B"/>
    <w:rsid w:val="1B3A26FD"/>
    <w:rsid w:val="22C34838"/>
    <w:rsid w:val="260E7450"/>
    <w:rsid w:val="26AF2D01"/>
    <w:rsid w:val="30F12AFE"/>
    <w:rsid w:val="3D956927"/>
    <w:rsid w:val="659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2023-09-18T08:50:00Z</dcterms:created>
  <dc:creator>Administrator</dc:creator>
  <cp:lastModifiedBy>Administrator</cp:lastModifiedBy>
  <cp:lastPrinted>2023-09-18T09:13:00Z</cp:lastPrinted>
  <dcterms:modified xsi:type="dcterms:W3CDTF">2023-09-20T08:24:19Z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