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cs="Times New Roman"/>
          <w:color w:val="auto"/>
          <w:sz w:val="32"/>
          <w:szCs w:val="32"/>
          <w:highlight w:val="none"/>
        </w:rPr>
      </w:pP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p>
    <w:p>
      <w:pPr>
        <w:widowControl/>
        <w:spacing w:before="100" w:beforeAutospacing="1" w:after="100" w:afterAutospacing="1"/>
        <w:jc w:val="center"/>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乌鲁木</w:t>
      </w:r>
      <w:r>
        <w:rPr>
          <w:rFonts w:hint="eastAsia" w:ascii="方正小标宋_GBK" w:hAnsi="宋体" w:eastAsia="方正小标宋_GBK" w:cs="Times New Roman"/>
          <w:color w:val="auto"/>
          <w:kern w:val="0"/>
          <w:sz w:val="44"/>
          <w:szCs w:val="44"/>
          <w:highlight w:val="none"/>
        </w:rPr>
        <w:t>齐经济技术开发区管理委员会（乌鲁木齐市头屯河区人民政府</w:t>
      </w:r>
      <w:r>
        <w:rPr>
          <w:rFonts w:hint="eastAsia" w:ascii="方正小标宋_GBK" w:hAnsi="方正小标宋_GBK" w:eastAsia="方正小标宋_GBK" w:cs="方正小标宋_GBK"/>
          <w:sz w:val="44"/>
          <w:szCs w:val="44"/>
        </w:rPr>
        <w:t>）办公室</w:t>
      </w: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年预算公开</w:t>
      </w:r>
    </w:p>
    <w:p>
      <w:pPr>
        <w:bidi w:val="0"/>
        <w:jc w:val="center"/>
        <w:rPr>
          <w:rFonts w:hint="eastAsia" w:ascii="方正小标宋_GBK" w:hAnsi="方正小标宋_GBK" w:eastAsia="方正小标宋_GBK" w:cs="方正小标宋_GBK"/>
          <w:sz w:val="44"/>
          <w:szCs w:val="44"/>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numberInDash"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 xml:space="preserve">第一部分  </w:t>
      </w:r>
      <w:r>
        <w:rPr>
          <w:rFonts w:hint="eastAsia" w:ascii="仿宋_GB2312" w:hAnsi="仿宋_GB2312" w:eastAsia="仿宋_GB2312" w:cs="仿宋_GB2312"/>
          <w:b/>
          <w:color w:val="auto"/>
          <w:kern w:val="0"/>
          <w:sz w:val="32"/>
          <w:szCs w:val="32"/>
          <w:highlight w:val="none"/>
          <w:lang w:val="en-US" w:eastAsia="zh-CN"/>
        </w:rPr>
        <w:t>2024年</w:t>
      </w:r>
      <w:r>
        <w:rPr>
          <w:rFonts w:hint="eastAsia" w:ascii="仿宋_GB2312" w:hAnsi="仿宋_GB2312" w:eastAsia="仿宋_GB2312" w:cs="仿宋_GB2312"/>
          <w:b/>
          <w:color w:val="auto"/>
          <w:kern w:val="0"/>
          <w:sz w:val="32"/>
          <w:szCs w:val="32"/>
          <w:highlight w:val="none"/>
        </w:rPr>
        <w:t>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一、主要职能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二、机构设置及人员情况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 xml:space="preserve">第二部分  </w:t>
      </w:r>
      <w:r>
        <w:rPr>
          <w:rFonts w:hint="eastAsia" w:ascii="仿宋_GB2312" w:hAnsi="仿宋_GB2312" w:eastAsia="仿宋_GB2312" w:cs="仿宋_GB2312"/>
          <w:b/>
          <w:color w:val="auto"/>
          <w:kern w:val="0"/>
          <w:sz w:val="32"/>
          <w:szCs w:val="32"/>
          <w:highlight w:val="none"/>
          <w:lang w:val="en-US" w:eastAsia="zh-CN"/>
        </w:rPr>
        <w:t>2024</w:t>
      </w:r>
      <w:r>
        <w:rPr>
          <w:rFonts w:hint="eastAsia" w:ascii="仿宋_GB2312" w:hAnsi="仿宋_GB2312" w:eastAsia="仿宋_GB2312" w:cs="仿宋_GB2312"/>
          <w:b/>
          <w:color w:val="auto"/>
          <w:kern w:val="0"/>
          <w:sz w:val="32"/>
          <w:szCs w:val="32"/>
          <w:highlight w:val="none"/>
        </w:rPr>
        <w:t>年部门预算公开表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一、部门收支总体情况表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二、部门收入总体情况表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三、部门支出总体情况表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四、财政拨款收支</w:t>
      </w:r>
      <w:r>
        <w:rPr>
          <w:rFonts w:hint="eastAsia" w:ascii="仿宋_GB2312" w:hAnsi="仿宋_GB2312" w:eastAsia="仿宋_GB2312" w:cs="仿宋_GB2312"/>
          <w:color w:val="auto"/>
          <w:kern w:val="0"/>
          <w:sz w:val="32"/>
          <w:szCs w:val="32"/>
          <w:highlight w:val="none"/>
          <w:lang w:val="en-US" w:eastAsia="zh-CN"/>
        </w:rPr>
        <w:t>预算</w:t>
      </w:r>
      <w:r>
        <w:rPr>
          <w:rFonts w:hint="eastAsia" w:ascii="仿宋_GB2312" w:hAnsi="仿宋_GB2312" w:eastAsia="仿宋_GB2312" w:cs="仿宋_GB2312"/>
          <w:color w:val="auto"/>
          <w:kern w:val="0"/>
          <w:sz w:val="32"/>
          <w:szCs w:val="32"/>
          <w:highlight w:val="none"/>
        </w:rPr>
        <w:t>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五、一般公共预算支出情况表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六、一般公共预算基本支出情况表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七、一般公共预算</w:t>
      </w:r>
      <w:r>
        <w:rPr>
          <w:rFonts w:hint="eastAsia" w:ascii="仿宋_GB2312" w:hAnsi="仿宋_GB2312" w:eastAsia="仿宋_GB2312" w:cs="仿宋_GB2312"/>
          <w:bCs/>
          <w:color w:val="auto"/>
          <w:kern w:val="0"/>
          <w:sz w:val="32"/>
          <w:szCs w:val="32"/>
          <w:highlight w:val="none"/>
        </w:rPr>
        <w:t>项目支出情况表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Hans"/>
        </w:rPr>
        <w:t>八</w:t>
      </w:r>
      <w:r>
        <w:rPr>
          <w:rFonts w:hint="eastAsia" w:ascii="仿宋_GB2312" w:hAnsi="仿宋_GB2312" w:eastAsia="仿宋_GB2312" w:cs="仿宋_GB2312"/>
          <w:color w:val="auto"/>
          <w:kern w:val="0"/>
          <w:sz w:val="32"/>
          <w:szCs w:val="32"/>
          <w:highlight w:val="none"/>
        </w:rPr>
        <w:t>、政府性基金预算支出情况表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Hans"/>
        </w:rPr>
        <w:t>九、</w:t>
      </w:r>
      <w:r>
        <w:rPr>
          <w:rFonts w:hint="eastAsia" w:ascii="仿宋_GB2312" w:hAnsi="仿宋_GB2312" w:eastAsia="仿宋_GB2312" w:cs="仿宋_GB2312"/>
          <w:color w:val="auto"/>
          <w:kern w:val="0"/>
          <w:sz w:val="32"/>
          <w:szCs w:val="32"/>
          <w:highlight w:val="none"/>
        </w:rPr>
        <w:t>国有资本经营预算支出情况表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color w:val="auto"/>
          <w:kern w:val="0"/>
          <w:sz w:val="32"/>
          <w:szCs w:val="32"/>
          <w:highlight w:val="none"/>
          <w:lang w:val="en-US" w:eastAsia="zh-Hans"/>
        </w:rPr>
        <w:t>十、财政拨款“三公”经费支出情况表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十一、</w:t>
      </w:r>
      <w:r>
        <w:rPr>
          <w:rFonts w:hint="eastAsia" w:ascii="仿宋_GB2312" w:hAnsi="仿宋_GB2312" w:eastAsia="仿宋_GB2312" w:cs="仿宋_GB2312"/>
          <w:color w:val="auto"/>
          <w:kern w:val="0"/>
          <w:sz w:val="32"/>
          <w:szCs w:val="32"/>
          <w:highlight w:val="none"/>
          <w:lang w:val="en-US" w:eastAsia="zh-Hans"/>
        </w:rPr>
        <w:t>上年结转</w:t>
      </w:r>
      <w:r>
        <w:rPr>
          <w:rFonts w:hint="eastAsia" w:ascii="仿宋_GB2312" w:hAnsi="仿宋_GB2312" w:eastAsia="仿宋_GB2312" w:cs="仿宋_GB2312"/>
          <w:color w:val="auto"/>
          <w:kern w:val="0"/>
          <w:sz w:val="32"/>
          <w:szCs w:val="32"/>
          <w:highlight w:val="none"/>
          <w:lang w:val="en-US" w:eastAsia="zh-CN"/>
        </w:rPr>
        <w:t>结余</w:t>
      </w:r>
      <w:r>
        <w:rPr>
          <w:rFonts w:hint="eastAsia" w:ascii="仿宋_GB2312" w:hAnsi="仿宋_GB2312" w:eastAsia="仿宋_GB2312" w:cs="仿宋_GB2312"/>
          <w:color w:val="auto"/>
          <w:kern w:val="0"/>
          <w:sz w:val="32"/>
          <w:szCs w:val="32"/>
          <w:highlight w:val="none"/>
          <w:lang w:val="en-US" w:eastAsia="zh-Hans"/>
        </w:rPr>
        <w:t>情况明细表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 xml:space="preserve">第三部分  </w:t>
      </w:r>
      <w:r>
        <w:rPr>
          <w:rFonts w:hint="eastAsia" w:ascii="仿宋_GB2312" w:hAnsi="仿宋_GB2312" w:eastAsia="仿宋_GB2312" w:cs="仿宋_GB2312"/>
          <w:b/>
          <w:color w:val="auto"/>
          <w:kern w:val="0"/>
          <w:sz w:val="32"/>
          <w:szCs w:val="32"/>
          <w:highlight w:val="none"/>
          <w:lang w:val="en-US" w:eastAsia="zh-CN"/>
        </w:rPr>
        <w:t>2024</w:t>
      </w:r>
      <w:r>
        <w:rPr>
          <w:rFonts w:hint="eastAsia" w:ascii="仿宋_GB2312" w:hAnsi="仿宋_GB2312" w:eastAsia="仿宋_GB2312" w:cs="仿宋_GB2312"/>
          <w:b/>
          <w:color w:val="auto"/>
          <w:kern w:val="0"/>
          <w:sz w:val="32"/>
          <w:szCs w:val="32"/>
          <w:highlight w:val="none"/>
        </w:rPr>
        <w:t>年部门预算情况说明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一、关于乌鲁木齐经济技术开发区管理委员会（乌鲁木齐市头屯河区人民政府）办公室</w:t>
      </w:r>
      <w:r>
        <w:rPr>
          <w:rFonts w:hint="eastAsia" w:ascii="仿宋_GB2312" w:hAnsi="仿宋_GB2312" w:eastAsia="仿宋_GB2312" w:cs="仿宋_GB2312"/>
          <w:color w:val="auto"/>
          <w:kern w:val="0"/>
          <w:sz w:val="32"/>
          <w:szCs w:val="32"/>
          <w:highlight w:val="none"/>
          <w:lang w:val="en-US" w:eastAsia="zh-CN"/>
        </w:rPr>
        <w:t>2024年</w:t>
      </w:r>
      <w:r>
        <w:rPr>
          <w:rFonts w:hint="eastAsia" w:ascii="仿宋_GB2312" w:hAnsi="仿宋_GB2312" w:eastAsia="仿宋_GB2312" w:cs="仿宋_GB2312"/>
          <w:color w:val="auto"/>
          <w:kern w:val="0"/>
          <w:sz w:val="32"/>
          <w:szCs w:val="32"/>
          <w:highlight w:val="none"/>
        </w:rPr>
        <w:t>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二、关于乌鲁木齐经济技术开发区管理委员会（乌鲁木齐市头屯河区人民政府）办公室</w:t>
      </w:r>
      <w:r>
        <w:rPr>
          <w:rFonts w:hint="eastAsia" w:ascii="仿宋_GB2312" w:hAnsi="仿宋_GB2312" w:eastAsia="仿宋_GB2312" w:cs="仿宋_GB2312"/>
          <w:color w:val="auto"/>
          <w:kern w:val="0"/>
          <w:sz w:val="32"/>
          <w:szCs w:val="32"/>
          <w:highlight w:val="none"/>
          <w:lang w:val="en-US" w:eastAsia="zh-CN"/>
        </w:rPr>
        <w:t>2024年</w:t>
      </w:r>
      <w:r>
        <w:rPr>
          <w:rFonts w:hint="eastAsia" w:ascii="仿宋_GB2312" w:hAnsi="仿宋_GB2312" w:eastAsia="仿宋_GB2312" w:cs="仿宋_GB2312"/>
          <w:color w:val="auto"/>
          <w:kern w:val="0"/>
          <w:sz w:val="32"/>
          <w:szCs w:val="32"/>
          <w:highlight w:val="none"/>
        </w:rPr>
        <w:t>收入预算情况说明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三、关于乌鲁木齐经济技术开发区管理委员会（乌鲁木齐市头屯河区人民政府）办公室</w:t>
      </w:r>
      <w:r>
        <w:rPr>
          <w:rFonts w:hint="eastAsia" w:ascii="仿宋_GB2312" w:hAnsi="仿宋_GB2312" w:eastAsia="仿宋_GB2312" w:cs="仿宋_GB2312"/>
          <w:color w:val="auto"/>
          <w:kern w:val="0"/>
          <w:sz w:val="32"/>
          <w:szCs w:val="32"/>
          <w:highlight w:val="none"/>
          <w:lang w:val="en-US" w:eastAsia="zh-CN"/>
        </w:rPr>
        <w:t>2024年</w:t>
      </w:r>
      <w:r>
        <w:rPr>
          <w:rFonts w:hint="eastAsia" w:ascii="仿宋_GB2312" w:hAnsi="仿宋_GB2312" w:eastAsia="仿宋_GB2312" w:cs="仿宋_GB2312"/>
          <w:color w:val="auto"/>
          <w:kern w:val="0"/>
          <w:sz w:val="32"/>
          <w:szCs w:val="32"/>
          <w:highlight w:val="none"/>
        </w:rPr>
        <w:t>支出预算情况说明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四、关于</w:t>
      </w:r>
      <w:r>
        <w:rPr>
          <w:rFonts w:hint="eastAsia" w:ascii="仿宋_GB2312" w:hAnsi="仿宋_GB2312" w:eastAsia="仿宋_GB2312" w:cs="仿宋_GB2312"/>
          <w:color w:val="auto"/>
          <w:kern w:val="0"/>
          <w:sz w:val="32"/>
          <w:szCs w:val="32"/>
          <w:highlight w:val="none"/>
        </w:rPr>
        <w:t>乌鲁木齐经济技术开发区管理委员会（乌鲁木齐市头屯河区人民政府）办公室</w:t>
      </w:r>
      <w:r>
        <w:rPr>
          <w:rFonts w:hint="eastAsia" w:ascii="仿宋_GB2312" w:hAnsi="仿宋_GB2312" w:eastAsia="仿宋_GB2312" w:cs="仿宋_GB2312"/>
          <w:color w:val="auto"/>
          <w:kern w:val="0"/>
          <w:sz w:val="32"/>
          <w:szCs w:val="32"/>
          <w:highlight w:val="none"/>
          <w:lang w:val="en-US" w:eastAsia="zh-CN"/>
        </w:rPr>
        <w:t>2024年</w:t>
      </w:r>
      <w:r>
        <w:rPr>
          <w:rFonts w:hint="eastAsia" w:ascii="仿宋_GB2312" w:hAnsi="仿宋_GB2312" w:eastAsia="仿宋_GB2312" w:cs="仿宋_GB2312"/>
          <w:bCs/>
          <w:color w:val="auto"/>
          <w:kern w:val="0"/>
          <w:sz w:val="32"/>
          <w:szCs w:val="32"/>
          <w:highlight w:val="none"/>
        </w:rPr>
        <w:t>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kern w:val="0"/>
          <w:sz w:val="32"/>
          <w:szCs w:val="32"/>
          <w:highlight w:val="none"/>
        </w:rPr>
        <w:t>五、</w:t>
      </w:r>
      <w:r>
        <w:rPr>
          <w:rFonts w:hint="eastAsia" w:ascii="仿宋_GB2312" w:hAnsi="仿宋_GB2312" w:eastAsia="仿宋_GB2312" w:cs="仿宋_GB2312"/>
          <w:color w:val="auto"/>
          <w:spacing w:val="-6"/>
          <w:kern w:val="0"/>
          <w:sz w:val="32"/>
          <w:szCs w:val="32"/>
          <w:highlight w:val="none"/>
        </w:rPr>
        <w:t>关于</w:t>
      </w:r>
      <w:r>
        <w:rPr>
          <w:rFonts w:hint="eastAsia" w:ascii="仿宋_GB2312" w:hAnsi="仿宋_GB2312" w:eastAsia="仿宋_GB2312" w:cs="仿宋_GB2312"/>
          <w:color w:val="auto"/>
          <w:kern w:val="0"/>
          <w:sz w:val="32"/>
          <w:szCs w:val="32"/>
          <w:highlight w:val="none"/>
        </w:rPr>
        <w:t>乌鲁木齐经济技术开发区管理委员会（乌鲁木齐市头屯河区人民政府）办公室</w:t>
      </w:r>
      <w:r>
        <w:rPr>
          <w:rFonts w:hint="eastAsia" w:ascii="仿宋_GB2312" w:hAnsi="仿宋_GB2312" w:eastAsia="仿宋_GB2312" w:cs="仿宋_GB2312"/>
          <w:color w:val="auto"/>
          <w:kern w:val="0"/>
          <w:sz w:val="32"/>
          <w:szCs w:val="32"/>
          <w:highlight w:val="none"/>
          <w:lang w:val="en-US" w:eastAsia="zh-CN"/>
        </w:rPr>
        <w:t>2024年</w:t>
      </w:r>
      <w:r>
        <w:rPr>
          <w:rFonts w:hint="eastAsia" w:ascii="仿宋_GB2312" w:hAnsi="仿宋_GB2312" w:eastAsia="仿宋_GB2312" w:cs="仿宋_GB2312"/>
          <w:color w:val="auto"/>
          <w:spacing w:val="-6"/>
          <w:kern w:val="0"/>
          <w:sz w:val="32"/>
          <w:szCs w:val="32"/>
          <w:highlight w:val="none"/>
        </w:rPr>
        <w:t>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kern w:val="0"/>
          <w:sz w:val="32"/>
          <w:szCs w:val="32"/>
          <w:highlight w:val="none"/>
        </w:rPr>
        <w:t>六、</w:t>
      </w:r>
      <w:r>
        <w:rPr>
          <w:rFonts w:hint="eastAsia" w:ascii="仿宋_GB2312" w:hAnsi="仿宋_GB2312" w:eastAsia="仿宋_GB2312" w:cs="仿宋_GB2312"/>
          <w:color w:val="auto"/>
          <w:spacing w:val="-6"/>
          <w:kern w:val="0"/>
          <w:sz w:val="32"/>
          <w:szCs w:val="32"/>
          <w:highlight w:val="none"/>
        </w:rPr>
        <w:t>关于</w:t>
      </w:r>
      <w:r>
        <w:rPr>
          <w:rFonts w:hint="eastAsia" w:ascii="仿宋_GB2312" w:hAnsi="仿宋_GB2312" w:eastAsia="仿宋_GB2312" w:cs="仿宋_GB2312"/>
          <w:color w:val="auto"/>
          <w:kern w:val="0"/>
          <w:sz w:val="32"/>
          <w:szCs w:val="32"/>
          <w:highlight w:val="none"/>
        </w:rPr>
        <w:t>乌鲁木齐经济技术开发区管理委员会（乌鲁木齐市头屯河区人民政府）办公室</w:t>
      </w:r>
      <w:r>
        <w:rPr>
          <w:rFonts w:hint="eastAsia" w:ascii="仿宋_GB2312" w:hAnsi="仿宋_GB2312" w:eastAsia="仿宋_GB2312" w:cs="仿宋_GB2312"/>
          <w:color w:val="auto"/>
          <w:kern w:val="0"/>
          <w:sz w:val="32"/>
          <w:szCs w:val="32"/>
          <w:highlight w:val="none"/>
          <w:lang w:val="en-US" w:eastAsia="zh-CN"/>
        </w:rPr>
        <w:t>2024年</w:t>
      </w:r>
      <w:r>
        <w:rPr>
          <w:rFonts w:hint="eastAsia" w:ascii="仿宋_GB2312" w:hAnsi="仿宋_GB2312" w:eastAsia="仿宋_GB2312" w:cs="仿宋_GB2312"/>
          <w:color w:val="auto"/>
          <w:spacing w:val="-6"/>
          <w:kern w:val="0"/>
          <w:sz w:val="32"/>
          <w:szCs w:val="32"/>
          <w:highlight w:val="none"/>
        </w:rPr>
        <w:t>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kern w:val="0"/>
          <w:sz w:val="32"/>
          <w:szCs w:val="32"/>
          <w:highlight w:val="none"/>
        </w:rPr>
        <w:t>七、</w:t>
      </w:r>
      <w:r>
        <w:rPr>
          <w:rFonts w:hint="eastAsia" w:ascii="仿宋_GB2312" w:hAnsi="仿宋_GB2312" w:eastAsia="仿宋_GB2312" w:cs="仿宋_GB2312"/>
          <w:color w:val="auto"/>
          <w:spacing w:val="-6"/>
          <w:kern w:val="0"/>
          <w:sz w:val="32"/>
          <w:szCs w:val="32"/>
          <w:highlight w:val="none"/>
        </w:rPr>
        <w:t>关于</w:t>
      </w:r>
      <w:r>
        <w:rPr>
          <w:rFonts w:hint="eastAsia" w:ascii="仿宋_GB2312" w:hAnsi="仿宋_GB2312" w:eastAsia="仿宋_GB2312" w:cs="仿宋_GB2312"/>
          <w:color w:val="auto"/>
          <w:kern w:val="0"/>
          <w:sz w:val="32"/>
          <w:szCs w:val="32"/>
          <w:highlight w:val="none"/>
        </w:rPr>
        <w:t>乌鲁木齐经济技术开发区管理委员会（乌鲁木齐市头屯河区人民政府）办公室</w:t>
      </w:r>
      <w:r>
        <w:rPr>
          <w:rFonts w:hint="eastAsia" w:ascii="仿宋_GB2312" w:hAnsi="仿宋_GB2312" w:eastAsia="仿宋_GB2312" w:cs="仿宋_GB2312"/>
          <w:color w:val="auto"/>
          <w:kern w:val="0"/>
          <w:sz w:val="32"/>
          <w:szCs w:val="32"/>
          <w:highlight w:val="none"/>
          <w:lang w:val="en-US" w:eastAsia="zh-CN"/>
        </w:rPr>
        <w:t>2024年</w:t>
      </w:r>
      <w:r>
        <w:rPr>
          <w:rFonts w:hint="eastAsia" w:ascii="仿宋_GB2312" w:hAnsi="仿宋_GB2312" w:eastAsia="仿宋_GB2312" w:cs="仿宋_GB2312"/>
          <w:color w:val="auto"/>
          <w:spacing w:val="-6"/>
          <w:kern w:val="0"/>
          <w:sz w:val="32"/>
          <w:szCs w:val="32"/>
          <w:highlight w:val="none"/>
        </w:rPr>
        <w:t>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Hans"/>
        </w:rPr>
        <w:t>八</w:t>
      </w:r>
      <w:r>
        <w:rPr>
          <w:rFonts w:hint="eastAsia" w:ascii="仿宋_GB2312" w:hAnsi="仿宋_GB2312" w:eastAsia="仿宋_GB2312" w:cs="仿宋_GB2312"/>
          <w:color w:val="auto"/>
          <w:kern w:val="0"/>
          <w:sz w:val="32"/>
          <w:szCs w:val="32"/>
          <w:highlight w:val="none"/>
        </w:rPr>
        <w:t>、关于乌鲁木齐经济技术开发区管理委员会（乌鲁木齐市头屯河区人民政府）办公室</w:t>
      </w:r>
      <w:r>
        <w:rPr>
          <w:rFonts w:hint="eastAsia" w:ascii="仿宋_GB2312" w:hAnsi="仿宋_GB2312" w:eastAsia="仿宋_GB2312" w:cs="仿宋_GB2312"/>
          <w:color w:val="auto"/>
          <w:kern w:val="0"/>
          <w:sz w:val="32"/>
          <w:szCs w:val="32"/>
          <w:highlight w:val="none"/>
          <w:lang w:val="en-US" w:eastAsia="zh-CN"/>
        </w:rPr>
        <w:t>2024年</w:t>
      </w:r>
      <w:r>
        <w:rPr>
          <w:rFonts w:hint="eastAsia" w:ascii="仿宋_GB2312" w:hAnsi="仿宋_GB2312" w:eastAsia="仿宋_GB2312" w:cs="仿宋_GB2312"/>
          <w:color w:val="auto"/>
          <w:kern w:val="0"/>
          <w:sz w:val="32"/>
          <w:szCs w:val="32"/>
          <w:highlight w:val="none"/>
        </w:rPr>
        <w:t>政府性基金预算拨款情况说明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Hans"/>
        </w:rPr>
        <w:t>九、</w:t>
      </w:r>
      <w:r>
        <w:rPr>
          <w:rFonts w:hint="eastAsia" w:ascii="仿宋_GB2312" w:hAnsi="仿宋_GB2312" w:eastAsia="仿宋_GB2312" w:cs="仿宋_GB2312"/>
          <w:color w:val="auto"/>
          <w:kern w:val="0"/>
          <w:sz w:val="32"/>
          <w:szCs w:val="32"/>
          <w:highlight w:val="none"/>
        </w:rPr>
        <w:t>关于乌鲁木齐经济技术开发区管理委员会（乌鲁木齐市头屯河区人民政府）办公室</w:t>
      </w:r>
      <w:r>
        <w:rPr>
          <w:rFonts w:hint="eastAsia" w:ascii="仿宋_GB2312" w:hAnsi="仿宋_GB2312" w:eastAsia="仿宋_GB2312" w:cs="仿宋_GB2312"/>
          <w:color w:val="auto"/>
          <w:kern w:val="0"/>
          <w:sz w:val="32"/>
          <w:szCs w:val="32"/>
          <w:highlight w:val="none"/>
          <w:lang w:val="en-US" w:eastAsia="zh-CN"/>
        </w:rPr>
        <w:t>2024年</w:t>
      </w:r>
      <w:r>
        <w:rPr>
          <w:rFonts w:hint="eastAsia" w:ascii="仿宋_GB2312" w:hAnsi="仿宋_GB2312" w:eastAsia="仿宋_GB2312" w:cs="仿宋_GB2312"/>
          <w:color w:val="auto"/>
          <w:kern w:val="0"/>
          <w:sz w:val="32"/>
          <w:szCs w:val="32"/>
          <w:highlight w:val="none"/>
        </w:rPr>
        <w:t>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color w:val="auto"/>
          <w:kern w:val="0"/>
          <w:sz w:val="32"/>
          <w:szCs w:val="32"/>
          <w:highlight w:val="none"/>
          <w:lang w:val="en-US" w:eastAsia="zh-Hans"/>
        </w:rPr>
        <w:t>十</w:t>
      </w:r>
      <w:r>
        <w:rPr>
          <w:rFonts w:hint="eastAsia" w:ascii="仿宋_GB2312" w:hAnsi="仿宋_GB2312" w:eastAsia="仿宋_GB2312" w:cs="仿宋_GB2312"/>
          <w:color w:val="auto"/>
          <w:kern w:val="0"/>
          <w:sz w:val="32"/>
          <w:szCs w:val="32"/>
          <w:highlight w:val="none"/>
        </w:rPr>
        <w:t>、关于乌鲁木齐经济技术开发区管理委员会（乌鲁木齐市头屯河区人民政府）办公室</w:t>
      </w:r>
      <w:r>
        <w:rPr>
          <w:rFonts w:hint="eastAsia" w:ascii="仿宋_GB2312" w:hAnsi="仿宋_GB2312" w:eastAsia="仿宋_GB2312" w:cs="仿宋_GB2312"/>
          <w:color w:val="auto"/>
          <w:kern w:val="0"/>
          <w:sz w:val="32"/>
          <w:szCs w:val="32"/>
          <w:highlight w:val="none"/>
          <w:lang w:val="en-US" w:eastAsia="zh-CN"/>
        </w:rPr>
        <w:t>2024年</w:t>
      </w:r>
      <w:r>
        <w:rPr>
          <w:rFonts w:hint="eastAsia" w:ascii="仿宋_GB2312" w:hAnsi="仿宋_GB2312" w:eastAsia="仿宋_GB2312" w:cs="仿宋_GB2312"/>
          <w:color w:val="auto"/>
          <w:kern w:val="0"/>
          <w:sz w:val="32"/>
          <w:szCs w:val="32"/>
          <w:highlight w:val="none"/>
          <w:lang w:val="en-US" w:eastAsia="zh-Hans"/>
        </w:rPr>
        <w:t>财政拨款</w:t>
      </w:r>
      <w:r>
        <w:rPr>
          <w:rFonts w:hint="eastAsia" w:ascii="仿宋_GB2312" w:hAnsi="仿宋_GB2312" w:eastAsia="仿宋_GB2312" w:cs="仿宋_GB2312"/>
          <w:color w:val="auto"/>
          <w:kern w:val="0"/>
          <w:sz w:val="32"/>
          <w:szCs w:val="32"/>
          <w:highlight w:val="none"/>
        </w:rPr>
        <w:t>“三公”经费预算情况说明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十</w:t>
      </w:r>
      <w:r>
        <w:rPr>
          <w:rFonts w:hint="eastAsia" w:ascii="仿宋_GB2312" w:hAnsi="仿宋_GB2312" w:eastAsia="仿宋_GB2312" w:cs="仿宋_GB2312"/>
          <w:color w:val="auto"/>
          <w:kern w:val="0"/>
          <w:sz w:val="32"/>
          <w:szCs w:val="32"/>
          <w:highlight w:val="none"/>
          <w:lang w:val="en-US" w:eastAsia="zh-Hans"/>
        </w:rPr>
        <w:t>一</w:t>
      </w:r>
      <w:r>
        <w:rPr>
          <w:rFonts w:hint="eastAsia" w:ascii="仿宋_GB2312" w:hAnsi="仿宋_GB2312" w:eastAsia="仿宋_GB2312" w:cs="仿宋_GB2312"/>
          <w:color w:val="auto"/>
          <w:kern w:val="0"/>
          <w:sz w:val="32"/>
          <w:szCs w:val="32"/>
          <w:highlight w:val="none"/>
        </w:rPr>
        <w:t>、关于乌鲁木齐经济技术开发区管理委员会（乌鲁木齐市头屯河区人民政府）办公室</w:t>
      </w:r>
      <w:r>
        <w:rPr>
          <w:rFonts w:hint="eastAsia" w:ascii="仿宋_GB2312" w:hAnsi="仿宋_GB2312" w:eastAsia="仿宋_GB2312" w:cs="仿宋_GB2312"/>
          <w:color w:val="auto"/>
          <w:kern w:val="0"/>
          <w:sz w:val="32"/>
          <w:szCs w:val="32"/>
          <w:highlight w:val="none"/>
          <w:lang w:val="en-US" w:eastAsia="zh-CN"/>
        </w:rPr>
        <w:t>2024年上年结转结余</w:t>
      </w:r>
      <w:r>
        <w:rPr>
          <w:rFonts w:hint="eastAsia" w:ascii="仿宋_GB2312" w:hAnsi="仿宋_GB2312" w:eastAsia="仿宋_GB2312" w:cs="仿宋_GB2312"/>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十二、</w:t>
      </w:r>
      <w:r>
        <w:rPr>
          <w:rFonts w:hint="eastAsia" w:ascii="仿宋_GB2312" w:hAnsi="仿宋_GB2312" w:eastAsia="仿宋_GB2312" w:cs="仿宋_GB2312"/>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sectPr>
          <w:footerReference r:id="rId4" w:type="default"/>
          <w:pgSz w:w="11906" w:h="16838"/>
          <w:pgMar w:top="2098" w:right="1418" w:bottom="1928"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第一部分   </w:t>
      </w:r>
      <w:r>
        <w:rPr>
          <w:rFonts w:hint="eastAsia" w:ascii="黑体" w:hAnsi="黑体" w:eastAsia="黑体"/>
          <w:color w:val="auto"/>
          <w:kern w:val="0"/>
          <w:sz w:val="32"/>
          <w:szCs w:val="32"/>
          <w:highlight w:val="none"/>
          <w:lang w:val="en-US" w:eastAsia="zh-CN"/>
        </w:rPr>
        <w:t>2024年</w:t>
      </w:r>
      <w:r>
        <w:rPr>
          <w:rFonts w:hint="eastAsia" w:ascii="黑体" w:hAnsi="黑体" w:eastAsia="黑体"/>
          <w:color w:val="auto"/>
          <w:kern w:val="0"/>
          <w:sz w:val="32"/>
          <w:szCs w:val="32"/>
          <w:highlight w:val="none"/>
        </w:rPr>
        <w:t>部门概况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jc w:val="left"/>
        <w:textAlignment w:val="auto"/>
        <w:rPr>
          <w:rFonts w:ascii="仿宋_GB2312" w:hAnsi="宋体" w:eastAsia="仿宋_GB2312" w:cs="宋体"/>
          <w:bCs/>
          <w:color w:val="auto"/>
          <w:kern w:val="0"/>
          <w:sz w:val="32"/>
          <w:szCs w:val="32"/>
          <w:highlight w:val="none"/>
        </w:rPr>
      </w:pPr>
      <w:r>
        <w:rPr>
          <w:rFonts w:hint="eastAsia" w:ascii="黑体" w:hAnsi="黑体" w:eastAsia="黑体" w:cs="宋体"/>
          <w:bCs/>
          <w:color w:val="auto"/>
          <w:kern w:val="0"/>
          <w:sz w:val="32"/>
          <w:szCs w:val="32"/>
          <w:highlight w:val="none"/>
        </w:rPr>
        <w:t xml:space="preserve">   </w:t>
      </w:r>
      <w:r>
        <w:rPr>
          <w:rFonts w:hint="eastAsia" w:ascii="仿宋_GB2312" w:hAnsi="黑体" w:eastAsia="仿宋_GB2312" w:cs="宋体"/>
          <w:bCs/>
          <w:color w:val="auto"/>
          <w:kern w:val="0"/>
          <w:sz w:val="32"/>
          <w:szCs w:val="32"/>
          <w:highlight w:val="none"/>
        </w:rPr>
        <w:t xml:space="preserve"> </w:t>
      </w:r>
      <w:r>
        <w:rPr>
          <w:rFonts w:hint="eastAsia" w:ascii="仿宋_GB2312" w:hAnsi="宋体" w:eastAsia="仿宋_GB2312"/>
          <w:kern w:val="0"/>
          <w:sz w:val="32"/>
          <w:szCs w:val="32"/>
        </w:rPr>
        <w:t>乌鲁木齐经济技术开发区管理委员会（乌鲁木齐市头屯河区人民政府）办公室</w:t>
      </w:r>
      <w:r>
        <w:rPr>
          <w:rFonts w:hint="eastAsia" w:ascii="仿宋_GB2312" w:hAnsi="黑体" w:eastAsia="仿宋_GB2312" w:cs="宋体"/>
          <w:bCs/>
          <w:kern w:val="0"/>
          <w:sz w:val="32"/>
          <w:szCs w:val="32"/>
        </w:rPr>
        <w:t>为全额拨款行政事业单位，主要承担党务、政务方向的综合协调、文书工作；区委、管委会（区政府）办公室方向的文秘、会务等工作；区委、政府信息、督查工作；机要、保密、机关事务、外事侨务等工作。</w:t>
      </w:r>
      <w:r>
        <w:rPr>
          <w:rFonts w:hint="eastAsia" w:ascii="仿宋_GB2312" w:hAnsi="宋体" w:eastAsia="仿宋_GB2312" w:cs="宋体"/>
          <w:bCs/>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jc w:val="left"/>
        <w:textAlignment w:val="auto"/>
        <w:rPr>
          <w:rFonts w:ascii="仿宋_GB2312" w:hAnsi="宋体" w:eastAsia="仿宋_GB2312" w:cs="宋体"/>
          <w:color w:val="auto"/>
          <w:kern w:val="0"/>
          <w:sz w:val="32"/>
          <w:szCs w:val="32"/>
          <w:highlight w:val="none"/>
        </w:rPr>
      </w:pPr>
      <w:r>
        <w:rPr>
          <w:rFonts w:hint="eastAsia" w:ascii="仿宋_GB2312" w:hAnsi="宋体" w:eastAsia="仿宋_GB2312"/>
          <w:kern w:val="0"/>
          <w:sz w:val="32"/>
          <w:szCs w:val="32"/>
        </w:rPr>
        <w:t>乌鲁木齐经济技术开发区管理委员会（乌鲁木齐市头屯河区人民政府）办公室</w:t>
      </w:r>
      <w:r>
        <w:rPr>
          <w:rFonts w:hint="eastAsia" w:ascii="仿宋_GB2312" w:hAnsi="黑体" w:eastAsia="仿宋_GB2312" w:cs="宋体"/>
          <w:bCs/>
          <w:color w:val="auto"/>
          <w:kern w:val="0"/>
          <w:sz w:val="32"/>
          <w:szCs w:val="32"/>
          <w:highlight w:val="none"/>
        </w:rPr>
        <w:t>无下属预算单位，下设</w:t>
      </w:r>
      <w:r>
        <w:rPr>
          <w:rFonts w:hint="eastAsia" w:ascii="仿宋_GB2312" w:hAnsi="黑体" w:eastAsia="仿宋_GB2312" w:cs="宋体"/>
          <w:bCs/>
          <w:color w:val="auto"/>
          <w:kern w:val="0"/>
          <w:sz w:val="32"/>
          <w:szCs w:val="32"/>
          <w:highlight w:val="none"/>
          <w:lang w:val="en-US" w:eastAsia="zh-CN"/>
        </w:rPr>
        <w:t>11</w:t>
      </w:r>
      <w:r>
        <w:rPr>
          <w:rFonts w:hint="eastAsia" w:ascii="仿宋_GB2312" w:hAnsi="黑体" w:eastAsia="仿宋_GB2312" w:cs="宋体"/>
          <w:bCs/>
          <w:color w:val="auto"/>
          <w:kern w:val="0"/>
          <w:sz w:val="32"/>
          <w:szCs w:val="32"/>
          <w:highlight w:val="none"/>
        </w:rPr>
        <w:t>个处室，分别是：</w:t>
      </w:r>
      <w:r>
        <w:rPr>
          <w:rFonts w:hint="eastAsia" w:ascii="仿宋_GB2312" w:hAnsi="宋体" w:eastAsia="仿宋_GB2312" w:cs="宋体"/>
          <w:kern w:val="0"/>
          <w:sz w:val="32"/>
          <w:szCs w:val="32"/>
        </w:rPr>
        <w:t>委办综合科、政府办综合科、区委办文秘科、政府办文秘科、机关事务管理中心、电子政务中心、机要保密科、党委信息技术中心、发展研究中心、档案馆、金融服务中心</w:t>
      </w:r>
      <w:r>
        <w:rPr>
          <w:rFonts w:hint="eastAsia" w:ascii="仿宋_GB2312" w:hAnsi="宋体" w:eastAsia="仿宋_GB2312" w:cs="宋体"/>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Lines="0" w:line="540" w:lineRule="exact"/>
        <w:ind w:firstLine="640"/>
        <w:jc w:val="left"/>
        <w:textAlignment w:val="auto"/>
        <w:rPr>
          <w:rFonts w:ascii="仿宋_GB2312" w:hAnsi="宋体" w:eastAsia="仿宋_GB2312" w:cs="宋体"/>
          <w:color w:val="auto"/>
          <w:kern w:val="0"/>
          <w:sz w:val="32"/>
          <w:szCs w:val="32"/>
          <w:highlight w:val="none"/>
        </w:rPr>
      </w:pPr>
      <w:r>
        <w:rPr>
          <w:rFonts w:hint="eastAsia" w:ascii="仿宋_GB2312" w:hAnsi="宋体" w:eastAsia="仿宋_GB2312"/>
          <w:kern w:val="0"/>
          <w:sz w:val="32"/>
          <w:szCs w:val="32"/>
        </w:rPr>
        <w:t>乌鲁木齐经济技</w:t>
      </w:r>
      <w:r>
        <w:rPr>
          <w:rFonts w:hint="eastAsia" w:ascii="仿宋_GB2312" w:hAnsi="宋体" w:eastAsia="仿宋_GB2312"/>
          <w:kern w:val="0"/>
          <w:sz w:val="32"/>
          <w:szCs w:val="32"/>
          <w:highlight w:val="none"/>
        </w:rPr>
        <w:t>术开</w:t>
      </w:r>
      <w:r>
        <w:rPr>
          <w:rFonts w:hint="eastAsia" w:ascii="仿宋_GB2312" w:hAnsi="宋体" w:eastAsia="仿宋_GB2312" w:cs="宋体"/>
          <w:kern w:val="0"/>
          <w:sz w:val="32"/>
          <w:szCs w:val="32"/>
          <w:highlight w:val="none"/>
        </w:rPr>
        <w:t>发区管理委员会（乌鲁木齐市头屯河区人民政府）办公室</w:t>
      </w:r>
      <w:r>
        <w:rPr>
          <w:rFonts w:hint="eastAsia" w:ascii="仿宋_GB2312" w:hAnsi="宋体" w:eastAsia="仿宋_GB2312" w:cs="宋体"/>
          <w:color w:val="auto"/>
          <w:kern w:val="0"/>
          <w:sz w:val="32"/>
          <w:szCs w:val="32"/>
          <w:highlight w:val="none"/>
        </w:rPr>
        <w:t>编制数</w:t>
      </w:r>
      <w:r>
        <w:rPr>
          <w:rFonts w:hint="eastAsia" w:ascii="仿宋_GB2312" w:hAnsi="宋体" w:eastAsia="仿宋_GB2312" w:cs="宋体"/>
          <w:color w:val="auto"/>
          <w:kern w:val="0"/>
          <w:sz w:val="32"/>
          <w:szCs w:val="32"/>
          <w:highlight w:val="none"/>
          <w:lang w:val="en-US" w:eastAsia="zh-CN"/>
        </w:rPr>
        <w:t>78</w:t>
      </w:r>
      <w:r>
        <w:rPr>
          <w:rFonts w:hint="eastAsia" w:ascii="仿宋_GB2312" w:hAnsi="宋体" w:eastAsia="仿宋_GB2312" w:cs="宋体"/>
          <w:color w:val="auto"/>
          <w:kern w:val="0"/>
          <w:sz w:val="32"/>
          <w:szCs w:val="32"/>
          <w:highlight w:val="none"/>
        </w:rPr>
        <w:t>，实有人数</w:t>
      </w:r>
      <w:r>
        <w:rPr>
          <w:rFonts w:hint="eastAsia" w:ascii="仿宋_GB2312" w:hAnsi="宋体" w:eastAsia="仿宋_GB2312" w:cs="宋体"/>
          <w:color w:val="auto"/>
          <w:kern w:val="0"/>
          <w:sz w:val="32"/>
          <w:szCs w:val="32"/>
          <w:highlight w:val="none"/>
          <w:lang w:val="en-US" w:eastAsia="zh-CN"/>
        </w:rPr>
        <w:t>58</w:t>
      </w:r>
      <w:r>
        <w:rPr>
          <w:rFonts w:hint="eastAsia" w:ascii="仿宋_GB2312" w:hAnsi="宋体" w:eastAsia="仿宋_GB2312" w:cs="宋体"/>
          <w:color w:val="auto"/>
          <w:kern w:val="0"/>
          <w:sz w:val="32"/>
          <w:szCs w:val="32"/>
          <w:highlight w:val="none"/>
        </w:rPr>
        <w:t>人，其中：在职</w:t>
      </w:r>
      <w:r>
        <w:rPr>
          <w:rFonts w:hint="eastAsia" w:ascii="仿宋_GB2312" w:hAnsi="宋体" w:eastAsia="仿宋_GB2312" w:cs="宋体"/>
          <w:color w:val="auto"/>
          <w:kern w:val="0"/>
          <w:sz w:val="32"/>
          <w:szCs w:val="32"/>
          <w:highlight w:val="none"/>
          <w:lang w:val="en-US" w:eastAsia="zh-CN"/>
        </w:rPr>
        <w:t>58</w:t>
      </w:r>
      <w:r>
        <w:rPr>
          <w:rFonts w:hint="eastAsia" w:ascii="仿宋_GB2312" w:hAnsi="宋体" w:eastAsia="仿宋_GB2312" w:cs="宋体"/>
          <w:color w:val="auto"/>
          <w:kern w:val="0"/>
          <w:sz w:val="32"/>
          <w:szCs w:val="32"/>
          <w:highlight w:val="none"/>
        </w:rPr>
        <w:t>人，</w:t>
      </w:r>
      <w:r>
        <w:rPr>
          <w:rFonts w:hint="eastAsia" w:ascii="仿宋_GB2312" w:hAnsi="宋体" w:eastAsia="仿宋_GB2312" w:cs="宋体"/>
          <w:color w:val="auto"/>
          <w:kern w:val="0"/>
          <w:sz w:val="32"/>
          <w:szCs w:val="32"/>
          <w:highlight w:val="none"/>
          <w:lang w:eastAsia="zh-CN"/>
        </w:rPr>
        <w:t>减少</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人；退休</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人，增加</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人；离休</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人，增加</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人。</w:t>
      </w:r>
    </w:p>
    <w:p>
      <w:pPr>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仿宋_GB2312" w:hAnsi="仿宋_GB2312" w:eastAsia="仿宋_GB2312" w:cs="仿宋_GB2312"/>
          <w:b/>
          <w:color w:val="auto"/>
          <w:kern w:val="0"/>
          <w:sz w:val="32"/>
          <w:szCs w:val="32"/>
          <w:highlight w:val="none"/>
          <w:lang w:val="en-US" w:eastAsia="zh-CN"/>
        </w:rPr>
        <w:t>2024</w:t>
      </w:r>
      <w:r>
        <w:rPr>
          <w:rFonts w:hint="eastAsia" w:ascii="黑体" w:hAnsi="黑体" w:eastAsia="黑体"/>
          <w:color w:val="auto"/>
          <w:kern w:val="0"/>
          <w:sz w:val="32"/>
          <w:szCs w:val="32"/>
          <w:highlight w:val="none"/>
        </w:rPr>
        <w:t>年部门预算公开表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部门收支总体情况表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right"/>
        <w:outlineLvl w:val="1"/>
        <w:rPr>
          <w:rFonts w:ascii="仿宋_GB2312" w:hAnsi="宋体" w:eastAsia="仿宋_GB2312"/>
          <w:color w:val="auto"/>
          <w:kern w:val="0"/>
          <w:sz w:val="24"/>
          <w:highlight w:val="none"/>
        </w:rPr>
      </w:pPr>
      <w:r>
        <w:rPr>
          <w:rFonts w:hint="eastAsia" w:ascii="仿宋_GB2312" w:hAnsi="宋体" w:eastAsia="仿宋_GB2312"/>
          <w:color w:val="auto"/>
          <w:spacing w:val="-6"/>
          <w:kern w:val="0"/>
          <w:sz w:val="24"/>
          <w:highlight w:val="none"/>
        </w:rPr>
        <w:t>编制部门：乌鲁木齐经济技术开发区管理委员会（乌鲁木齐市头屯河区人民政府）办公室</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6"/>
        <w:tblW w:w="8662" w:type="dxa"/>
        <w:tblInd w:w="93" w:type="dxa"/>
        <w:tblLayout w:type="fixed"/>
        <w:tblCellMar>
          <w:top w:w="0" w:type="dxa"/>
          <w:left w:w="108" w:type="dxa"/>
          <w:bottom w:w="0" w:type="dxa"/>
          <w:right w:w="108" w:type="dxa"/>
        </w:tblCellMar>
      </w:tblPr>
      <w:tblGrid>
        <w:gridCol w:w="3165"/>
        <w:gridCol w:w="1425"/>
        <w:gridCol w:w="2556"/>
        <w:gridCol w:w="1516"/>
      </w:tblGrid>
      <w:tr>
        <w:tblPrEx>
          <w:tblCellMar>
            <w:top w:w="0" w:type="dxa"/>
            <w:left w:w="108" w:type="dxa"/>
            <w:bottom w:w="0" w:type="dxa"/>
            <w:right w:w="108" w:type="dxa"/>
          </w:tblCellMar>
        </w:tblPrEx>
        <w:trPr>
          <w:trHeight w:val="360" w:hRule="atLeast"/>
        </w:trPr>
        <w:tc>
          <w:tcPr>
            <w:tcW w:w="4590"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072"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5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51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一、本年收入</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12352.58</w:t>
            </w: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201 一般公共服务支出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1314.69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1.一般公共预算拨款</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12352.58</w:t>
            </w: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202 外交支出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其中：一般财力</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12352.58</w:t>
            </w: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203 国防支出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上级一般公共预算安排转移支付</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204 公共安全支出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lang w:eastAsia="zh-CN"/>
              </w:rPr>
            </w:pPr>
            <w:r>
              <w:rPr>
                <w:rFonts w:hint="eastAsia" w:ascii="仿宋_GB2312" w:hAnsi="宋体" w:eastAsia="仿宋_GB2312" w:cs="宋体"/>
                <w:color w:val="auto"/>
                <w:kern w:val="0"/>
                <w:sz w:val="18"/>
                <w:szCs w:val="18"/>
                <w:highlight w:val="none"/>
                <w:shd w:val="clear" w:color="auto" w:fill="auto"/>
              </w:rPr>
              <w:t>2.</w:t>
            </w: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r>
              <w:rPr>
                <w:rFonts w:hint="eastAsia" w:ascii="仿宋_GB2312" w:hAnsi="宋体" w:eastAsia="仿宋_GB2312" w:cs="宋体"/>
                <w:color w:val="auto"/>
                <w:kern w:val="0"/>
                <w:sz w:val="18"/>
                <w:szCs w:val="18"/>
                <w:highlight w:val="none"/>
                <w:shd w:val="clear" w:color="auto" w:fill="auto"/>
                <w:lang w:eastAsia="zh-CN"/>
              </w:rPr>
              <w:tab/>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205 教育支出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其中：政府性基金收入</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 科学技术支出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上级政府性基金安排转移支付</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207 文化旅游体育与传媒支出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3.国有资本经营预算拨款</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 社会保障和就业支出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149.10</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其中：国有资本经营收入</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209 社会保险基金支出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上级国有资本经营预算安排转移支付</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210卫生健康支出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4.财政专户核拨</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211 节能环保支出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11931.45</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5.单位资金</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212 城乡社区支出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其中：事业收入</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213 农林水支出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1462.83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上级补助收入</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214 交通运输支出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附属单位上缴收入</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215 资源勘探</w:t>
            </w:r>
            <w:r>
              <w:rPr>
                <w:rFonts w:hint="eastAsia" w:ascii="仿宋_GB2312" w:hAnsi="宋体" w:eastAsia="仿宋_GB2312" w:cs="宋体"/>
                <w:color w:val="auto"/>
                <w:kern w:val="0"/>
                <w:sz w:val="18"/>
                <w:szCs w:val="18"/>
                <w:highlight w:val="none"/>
                <w:lang w:val="en-US" w:eastAsia="zh-Hans"/>
              </w:rPr>
              <w:t>工业</w:t>
            </w:r>
            <w:r>
              <w:rPr>
                <w:rFonts w:hint="eastAsia" w:ascii="仿宋_GB2312" w:hAnsi="宋体" w:eastAsia="仿宋_GB2312" w:cs="宋体"/>
                <w:color w:val="auto"/>
                <w:kern w:val="0"/>
                <w:sz w:val="18"/>
                <w:szCs w:val="18"/>
                <w:highlight w:val="none"/>
              </w:rPr>
              <w:t>信息等支出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事业单位经营收入</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216 商业服务业等支出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其他收入</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217 金融支出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二、上年结转结余</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2555.49</w:t>
            </w: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219 援助其他地区支出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1.财政拨款结转</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2555.49</w:t>
            </w: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220 自然资源海洋气象等支出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其中：一般公共预算拨款</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2555.49</w:t>
            </w: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221 住房保障支出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222 粮油物资储备支出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国有资本经营预算拨款</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223 国有资本经营预算支出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2.非财政拨款结余</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224灾害防治及应急管理支出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其中：财政专户核拨</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227 预备费</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单位资金</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229 其他支出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230转移性支出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　</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231 债务还本支出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232 债务付息支出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color w:val="auto"/>
                <w:kern w:val="0"/>
                <w:sz w:val="18"/>
                <w:szCs w:val="18"/>
                <w:highlight w:val="none"/>
              </w:rPr>
            </w:pPr>
          </w:p>
        </w:tc>
        <w:tc>
          <w:tcPr>
            <w:tcW w:w="14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c>
          <w:tcPr>
            <w:tcW w:w="2556"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234抗疫特别国债安排的支出</w:t>
            </w:r>
          </w:p>
        </w:tc>
        <w:tc>
          <w:tcPr>
            <w:tcW w:w="15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eastAsia" w:ascii="仿宋_GB2312" w:hAnsi="宋体" w:eastAsia="仿宋_GB2312" w:cs="宋体"/>
                <w:color w:val="auto"/>
                <w:kern w:val="0"/>
                <w:sz w:val="20"/>
                <w:szCs w:val="20"/>
                <w:highlight w:val="none"/>
              </w:rPr>
            </w:pPr>
          </w:p>
        </w:tc>
        <w:tc>
          <w:tcPr>
            <w:tcW w:w="14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auto"/>
                <w:kern w:val="0"/>
                <w:sz w:val="18"/>
                <w:szCs w:val="18"/>
                <w:highlight w:val="none"/>
              </w:rPr>
            </w:pPr>
          </w:p>
        </w:tc>
        <w:tc>
          <w:tcPr>
            <w:tcW w:w="2556" w:type="dxa"/>
            <w:tcBorders>
              <w:top w:val="nil"/>
              <w:left w:val="nil"/>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color w:val="auto"/>
                <w:kern w:val="0"/>
                <w:sz w:val="18"/>
                <w:szCs w:val="18"/>
                <w:highlight w:val="none"/>
                <w:lang w:bidi="ar"/>
              </w:rPr>
            </w:pPr>
          </w:p>
        </w:tc>
        <w:tc>
          <w:tcPr>
            <w:tcW w:w="15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14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b/>
                <w:bCs/>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14908.07</w:t>
            </w:r>
          </w:p>
        </w:tc>
        <w:tc>
          <w:tcPr>
            <w:tcW w:w="2556" w:type="dxa"/>
            <w:tcBorders>
              <w:top w:val="nil"/>
              <w:left w:val="nil"/>
              <w:bottom w:val="single" w:color="auto" w:sz="4" w:space="0"/>
              <w:right w:val="nil"/>
            </w:tcBorders>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支  出  总  计</w:t>
            </w:r>
          </w:p>
        </w:tc>
        <w:tc>
          <w:tcPr>
            <w:tcW w:w="15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14908.07</w:t>
            </w:r>
          </w:p>
        </w:tc>
      </w:tr>
    </w:tbl>
    <w:p>
      <w:pPr>
        <w:widowControl/>
        <w:spacing w:line="280" w:lineRule="exact"/>
        <w:outlineLvl w:val="1"/>
        <w:rPr>
          <w:rFonts w:hint="eastAsia" w:ascii="仿宋_GB2312" w:hAnsi="宋体" w:eastAsia="仿宋_GB2312"/>
          <w:b/>
          <w:color w:val="auto"/>
          <w:kern w:val="0"/>
          <w:sz w:val="28"/>
          <w:szCs w:val="32"/>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部门收入总体情况表</w:t>
      </w:r>
    </w:p>
    <w:p>
      <w:pPr>
        <w:widowControl/>
        <w:numPr>
          <w:ilvl w:val="0"/>
          <w:numId w:val="0"/>
        </w:numPr>
        <w:ind w:leftChars="0"/>
        <w:jc w:val="right"/>
        <w:outlineLvl w:val="1"/>
        <w:rPr>
          <w:rFonts w:ascii="仿宋_GB2312" w:hAnsi="宋体" w:eastAsia="仿宋_GB2312"/>
          <w:color w:val="auto"/>
          <w:kern w:val="0"/>
          <w:sz w:val="24"/>
          <w:highlight w:val="none"/>
        </w:rPr>
      </w:pPr>
      <w:r>
        <w:rPr>
          <w:rFonts w:hint="eastAsia" w:ascii="仿宋_GB2312" w:hAnsi="宋体" w:eastAsia="仿宋_GB2312"/>
          <w:color w:val="auto"/>
          <w:spacing w:val="-6"/>
          <w:kern w:val="0"/>
          <w:sz w:val="24"/>
          <w:highlight w:val="none"/>
        </w:rPr>
        <w:t>编制部门：乌鲁木齐经济技术开发区管理委员会（乌鲁木齐市头屯河区人民政府）办公室</w:t>
      </w:r>
      <w:r>
        <w:rPr>
          <w:rFonts w:hint="eastAsia" w:ascii="仿宋_GB2312" w:hAnsi="宋体" w:eastAsia="仿宋_GB2312"/>
          <w:color w:val="auto"/>
          <w:kern w:val="0"/>
          <w:sz w:val="24"/>
          <w:highlight w:val="none"/>
        </w:rPr>
        <w:t xml:space="preserve">                                            单位：万元</w:t>
      </w:r>
    </w:p>
    <w:tbl>
      <w:tblPr>
        <w:tblStyle w:val="6"/>
        <w:tblW w:w="10296" w:type="dxa"/>
        <w:tblInd w:w="-619" w:type="dxa"/>
        <w:tblLayout w:type="fixed"/>
        <w:tblCellMar>
          <w:top w:w="0" w:type="dxa"/>
          <w:left w:w="108" w:type="dxa"/>
          <w:bottom w:w="0" w:type="dxa"/>
          <w:right w:w="108" w:type="dxa"/>
        </w:tblCellMar>
      </w:tblPr>
      <w:tblGrid>
        <w:gridCol w:w="555"/>
        <w:gridCol w:w="611"/>
        <w:gridCol w:w="667"/>
        <w:gridCol w:w="1315"/>
        <w:gridCol w:w="666"/>
        <w:gridCol w:w="667"/>
        <w:gridCol w:w="685"/>
        <w:gridCol w:w="722"/>
        <w:gridCol w:w="463"/>
        <w:gridCol w:w="686"/>
        <w:gridCol w:w="426"/>
        <w:gridCol w:w="703"/>
        <w:gridCol w:w="445"/>
        <w:gridCol w:w="407"/>
        <w:gridCol w:w="833"/>
        <w:gridCol w:w="445"/>
      </w:tblGrid>
      <w:tr>
        <w:tblPrEx>
          <w:tblCellMar>
            <w:top w:w="0" w:type="dxa"/>
            <w:left w:w="108" w:type="dxa"/>
            <w:bottom w:w="0" w:type="dxa"/>
            <w:right w:w="108" w:type="dxa"/>
          </w:tblCellMar>
        </w:tblPrEx>
        <w:trPr>
          <w:trHeight w:val="697" w:hRule="atLeast"/>
        </w:trPr>
        <w:tc>
          <w:tcPr>
            <w:tcW w:w="18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131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66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35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4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40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83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4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55" w:type="dxa"/>
            <w:tcBorders>
              <w:left w:val="single" w:color="auto" w:sz="4" w:space="0"/>
              <w:bottom w:val="single" w:color="auto" w:sz="4" w:space="0"/>
              <w:right w:val="single" w:color="auto" w:sz="4" w:space="0"/>
            </w:tcBorders>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611" w:type="dxa"/>
            <w:tcBorders>
              <w:left w:val="nil"/>
              <w:bottom w:val="single" w:color="auto" w:sz="4" w:space="0"/>
              <w:right w:val="single" w:color="auto" w:sz="4" w:space="0"/>
            </w:tcBorders>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667" w:type="dxa"/>
            <w:tcBorders>
              <w:left w:val="nil"/>
              <w:bottom w:val="single" w:color="auto" w:sz="4" w:space="0"/>
              <w:right w:val="single" w:color="auto" w:sz="4" w:space="0"/>
            </w:tcBorders>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1315"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highlight w:val="none"/>
              </w:rPr>
            </w:pPr>
          </w:p>
        </w:tc>
        <w:tc>
          <w:tcPr>
            <w:tcW w:w="666"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highlight w:val="none"/>
              </w:rPr>
            </w:pPr>
          </w:p>
        </w:tc>
        <w:tc>
          <w:tcPr>
            <w:tcW w:w="66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685"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722"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463"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686"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426"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703"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445"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highlight w:val="none"/>
              </w:rPr>
            </w:pPr>
          </w:p>
        </w:tc>
        <w:tc>
          <w:tcPr>
            <w:tcW w:w="407"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highlight w:val="none"/>
              </w:rPr>
            </w:pPr>
          </w:p>
        </w:tc>
        <w:tc>
          <w:tcPr>
            <w:tcW w:w="833"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auto"/>
                <w:sz w:val="20"/>
                <w:szCs w:val="20"/>
                <w:highlight w:val="none"/>
              </w:rPr>
            </w:pPr>
          </w:p>
        </w:tc>
        <w:tc>
          <w:tcPr>
            <w:tcW w:w="667"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auto"/>
                <w:sz w:val="20"/>
                <w:szCs w:val="20"/>
                <w:highlight w:val="none"/>
              </w:rPr>
            </w:pPr>
          </w:p>
        </w:tc>
        <w:tc>
          <w:tcPr>
            <w:tcW w:w="131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66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1314.69 </w:t>
            </w:r>
          </w:p>
        </w:tc>
        <w:tc>
          <w:tcPr>
            <w:tcW w:w="6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1314.69 </w:t>
            </w:r>
          </w:p>
        </w:tc>
        <w:tc>
          <w:tcPr>
            <w:tcW w:w="68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1314.69 </w:t>
            </w:r>
          </w:p>
        </w:tc>
        <w:tc>
          <w:tcPr>
            <w:tcW w:w="722"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shd w:val="clear" w:color="000000" w:fill="FFFFFF"/>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shd w:val="clear" w:color="000000" w:fill="FFFFFF"/>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仿宋_GB2312" w:eastAsia="仿宋_GB2312"/>
                <w:color w:val="auto"/>
                <w:sz w:val="20"/>
                <w:szCs w:val="20"/>
                <w:highlight w:val="none"/>
              </w:rPr>
            </w:pPr>
          </w:p>
        </w:tc>
        <w:tc>
          <w:tcPr>
            <w:tcW w:w="445"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03</w:t>
            </w:r>
          </w:p>
        </w:tc>
        <w:tc>
          <w:tcPr>
            <w:tcW w:w="667"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1016.11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1016.11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1016.11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eastAsia="仿宋_GB2312"/>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03</w:t>
            </w:r>
          </w:p>
        </w:tc>
        <w:tc>
          <w:tcPr>
            <w:tcW w:w="66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01</w:t>
            </w: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564.52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564.52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564.52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eastAsia="仿宋_GB2312"/>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w:t>
            </w:r>
          </w:p>
        </w:tc>
        <w:tc>
          <w:tcPr>
            <w:tcW w:w="66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02</w:t>
            </w: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eastAsia="仿宋_GB2312"/>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03</w:t>
            </w:r>
          </w:p>
        </w:tc>
        <w:tc>
          <w:tcPr>
            <w:tcW w:w="66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w:t>
            </w: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事业运行</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445.59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445.59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445.59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eastAsia="仿宋_GB2312"/>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07</w:t>
            </w:r>
          </w:p>
        </w:tc>
        <w:tc>
          <w:tcPr>
            <w:tcW w:w="667"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税收事务</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298.58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298.58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298.58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eastAsia="仿宋_GB2312"/>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07</w:t>
            </w:r>
          </w:p>
        </w:tc>
        <w:tc>
          <w:tcPr>
            <w:tcW w:w="66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9</w:t>
            </w: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其他税收事务支出</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298.58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298.58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298.58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eastAsia="仿宋_GB2312"/>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208</w:t>
            </w:r>
          </w:p>
        </w:tc>
        <w:tc>
          <w:tcPr>
            <w:tcW w:w="611"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667"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149.10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149.10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149.10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eastAsia="仿宋_GB2312"/>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208</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02</w:t>
            </w:r>
          </w:p>
        </w:tc>
        <w:tc>
          <w:tcPr>
            <w:tcW w:w="667"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eastAsia="仿宋_GB2312"/>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208</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02</w:t>
            </w:r>
          </w:p>
        </w:tc>
        <w:tc>
          <w:tcPr>
            <w:tcW w:w="66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08</w:t>
            </w: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eastAsia="仿宋_GB2312"/>
                <w:b/>
                <w:bCs/>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30.00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30.00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30.00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208</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05</w:t>
            </w:r>
          </w:p>
        </w:tc>
        <w:tc>
          <w:tcPr>
            <w:tcW w:w="667"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eastAsia="仿宋_GB2312"/>
                <w:b/>
                <w:bCs/>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119.10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119.10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119.10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208</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05</w:t>
            </w:r>
          </w:p>
        </w:tc>
        <w:tc>
          <w:tcPr>
            <w:tcW w:w="66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05</w:t>
            </w: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eastAsia="仿宋_GB2312"/>
                <w:b/>
                <w:bCs/>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119.10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119.10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119.10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211</w:t>
            </w:r>
          </w:p>
        </w:tc>
        <w:tc>
          <w:tcPr>
            <w:tcW w:w="611"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667"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eastAsia="仿宋_GB2312"/>
                <w:b/>
                <w:bCs/>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11931.45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10888.79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10888.79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1042.66 </w:t>
            </w: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211</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03</w:t>
            </w:r>
          </w:p>
        </w:tc>
        <w:tc>
          <w:tcPr>
            <w:tcW w:w="667"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eastAsia="仿宋_GB2312"/>
                <w:b/>
                <w:bCs/>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污染防治</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11931.45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10888.79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10888.79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1042.66 </w:t>
            </w: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211</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03</w:t>
            </w:r>
          </w:p>
        </w:tc>
        <w:tc>
          <w:tcPr>
            <w:tcW w:w="66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1</w:t>
            </w: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eastAsia="仿宋_GB2312"/>
                <w:b/>
                <w:bCs/>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大气</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11931.45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10888.79 </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10888.79 </w:t>
            </w: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1042.66 </w:t>
            </w: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213</w:t>
            </w:r>
          </w:p>
        </w:tc>
        <w:tc>
          <w:tcPr>
            <w:tcW w:w="611"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667"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eastAsia="仿宋_GB2312"/>
                <w:b/>
                <w:bCs/>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农林水支出</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1462.83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1462.83 </w:t>
            </w: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213</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08</w:t>
            </w:r>
          </w:p>
        </w:tc>
        <w:tc>
          <w:tcPr>
            <w:tcW w:w="667"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eastAsia="仿宋_GB2312"/>
                <w:b/>
                <w:bCs/>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普惠金融发展支出</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1462.83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1462.83 </w:t>
            </w: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213</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08</w:t>
            </w:r>
          </w:p>
        </w:tc>
        <w:tc>
          <w:tcPr>
            <w:tcW w:w="66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99</w:t>
            </w: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eastAsia="仿宋_GB2312"/>
                <w:b/>
                <w:bCs/>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其他普惠金融发展支出</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1462.83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1462.83 </w:t>
            </w: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229</w:t>
            </w:r>
          </w:p>
        </w:tc>
        <w:tc>
          <w:tcPr>
            <w:tcW w:w="611"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667"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eastAsia="仿宋_GB2312"/>
                <w:b/>
                <w:bCs/>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 </w:t>
            </w: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229</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99</w:t>
            </w:r>
          </w:p>
        </w:tc>
        <w:tc>
          <w:tcPr>
            <w:tcW w:w="667" w:type="dxa"/>
            <w:tcBorders>
              <w:top w:val="nil"/>
              <w:left w:val="nil"/>
              <w:bottom w:val="single" w:color="auto" w:sz="4" w:space="0"/>
              <w:right w:val="single" w:color="auto" w:sz="4" w:space="0"/>
            </w:tcBorders>
            <w:vAlign w:val="top"/>
          </w:tcPr>
          <w:p>
            <w:pPr>
              <w:jc w:val="left"/>
              <w:rPr>
                <w:rFonts w:ascii="仿宋_GB2312" w:hAnsi="宋体" w:eastAsia="仿宋_GB2312" w:cs="宋体"/>
                <w:color w:val="auto"/>
                <w:sz w:val="20"/>
                <w:szCs w:val="20"/>
                <w:highlight w:val="none"/>
              </w:rPr>
            </w:pP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eastAsia="仿宋_GB2312"/>
                <w:b/>
                <w:bCs/>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 </w:t>
            </w: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229</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99</w:t>
            </w:r>
          </w:p>
        </w:tc>
        <w:tc>
          <w:tcPr>
            <w:tcW w:w="66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99</w:t>
            </w:r>
          </w:p>
        </w:tc>
        <w:tc>
          <w:tcPr>
            <w:tcW w:w="131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eastAsia="仿宋_GB2312"/>
                <w:b/>
                <w:bCs/>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 </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2"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 </w:t>
            </w: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highlight w:val="none"/>
              </w:rPr>
            </w:pPr>
          </w:p>
        </w:tc>
        <w:tc>
          <w:tcPr>
            <w:tcW w:w="61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auto"/>
                <w:sz w:val="20"/>
                <w:szCs w:val="20"/>
                <w:highlight w:val="none"/>
              </w:rPr>
            </w:pPr>
          </w:p>
        </w:tc>
        <w:tc>
          <w:tcPr>
            <w:tcW w:w="6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auto"/>
                <w:sz w:val="20"/>
                <w:szCs w:val="20"/>
                <w:highlight w:val="none"/>
              </w:rPr>
            </w:pPr>
          </w:p>
        </w:tc>
        <w:tc>
          <w:tcPr>
            <w:tcW w:w="131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auto"/>
                <w:sz w:val="20"/>
                <w:szCs w:val="20"/>
                <w:highlight w:val="none"/>
              </w:rPr>
            </w:pPr>
            <w:r>
              <w:rPr>
                <w:rFonts w:hint="eastAsia" w:ascii="仿宋_GB2312" w:eastAsia="仿宋_GB2312"/>
                <w:b/>
                <w:bCs/>
                <w:color w:val="auto"/>
                <w:sz w:val="20"/>
                <w:szCs w:val="20"/>
                <w:highlight w:val="none"/>
              </w:rPr>
              <w:t>合  计</w:t>
            </w:r>
          </w:p>
        </w:tc>
        <w:tc>
          <w:tcPr>
            <w:tcW w:w="6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sz w:val="20"/>
                <w:szCs w:val="20"/>
                <w:highlight w:val="none"/>
              </w:rPr>
            </w:pPr>
            <w:r>
              <w:rPr>
                <w:rFonts w:hint="eastAsia" w:ascii="宋体" w:hAnsi="宋体" w:eastAsia="宋体" w:cs="宋体"/>
                <w:i w:val="0"/>
                <w:color w:val="000000"/>
                <w:kern w:val="0"/>
                <w:sz w:val="22"/>
                <w:szCs w:val="22"/>
                <w:u w:val="none"/>
                <w:lang w:val="en-US" w:eastAsia="zh-CN" w:bidi="ar"/>
              </w:rPr>
              <w:t>14908.07</w:t>
            </w:r>
          </w:p>
        </w:tc>
        <w:tc>
          <w:tcPr>
            <w:tcW w:w="6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sz w:val="20"/>
                <w:szCs w:val="20"/>
                <w:highlight w:val="none"/>
              </w:rPr>
            </w:pPr>
            <w:r>
              <w:rPr>
                <w:rFonts w:hint="eastAsia" w:ascii="宋体" w:hAnsi="宋体" w:eastAsia="宋体" w:cs="宋体"/>
                <w:i w:val="0"/>
                <w:color w:val="000000"/>
                <w:kern w:val="0"/>
                <w:sz w:val="22"/>
                <w:szCs w:val="22"/>
                <w:u w:val="none"/>
                <w:lang w:val="en-US" w:eastAsia="zh-CN" w:bidi="ar"/>
              </w:rPr>
              <w:t>12352.58</w:t>
            </w:r>
          </w:p>
        </w:tc>
        <w:tc>
          <w:tcPr>
            <w:tcW w:w="68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auto"/>
                <w:sz w:val="20"/>
                <w:szCs w:val="20"/>
                <w:highlight w:val="none"/>
              </w:rPr>
            </w:pPr>
            <w:r>
              <w:rPr>
                <w:rFonts w:hint="eastAsia" w:ascii="宋体" w:hAnsi="宋体" w:eastAsia="宋体" w:cs="宋体"/>
                <w:i w:val="0"/>
                <w:color w:val="000000"/>
                <w:kern w:val="0"/>
                <w:sz w:val="22"/>
                <w:szCs w:val="22"/>
                <w:u w:val="none"/>
                <w:lang w:val="en-US" w:eastAsia="zh-CN" w:bidi="ar"/>
              </w:rPr>
              <w:t>12352.58</w:t>
            </w:r>
          </w:p>
        </w:tc>
        <w:tc>
          <w:tcPr>
            <w:tcW w:w="72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auto"/>
                <w:sz w:val="20"/>
                <w:szCs w:val="20"/>
                <w:highlight w:val="none"/>
              </w:rPr>
            </w:pPr>
          </w:p>
        </w:tc>
        <w:tc>
          <w:tcPr>
            <w:tcW w:w="46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auto"/>
                <w:sz w:val="20"/>
                <w:szCs w:val="20"/>
                <w:highlight w:val="none"/>
              </w:rPr>
            </w:pPr>
          </w:p>
        </w:tc>
        <w:tc>
          <w:tcPr>
            <w:tcW w:w="68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auto"/>
                <w:sz w:val="20"/>
                <w:szCs w:val="20"/>
                <w:highlight w:val="none"/>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auto"/>
                <w:sz w:val="20"/>
                <w:szCs w:val="20"/>
                <w:highlight w:val="none"/>
              </w:rPr>
            </w:pPr>
          </w:p>
        </w:tc>
        <w:tc>
          <w:tcPr>
            <w:tcW w:w="70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auto"/>
                <w:sz w:val="20"/>
                <w:szCs w:val="20"/>
                <w:highlight w:val="none"/>
              </w:rPr>
            </w:pP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c>
          <w:tcPr>
            <w:tcW w:w="407"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c>
          <w:tcPr>
            <w:tcW w:w="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rPr>
            </w:pPr>
            <w:r>
              <w:rPr>
                <w:rFonts w:hint="eastAsia" w:ascii="宋体" w:hAnsi="宋体" w:eastAsia="宋体" w:cs="宋体"/>
                <w:i w:val="0"/>
                <w:color w:val="000000"/>
                <w:kern w:val="0"/>
                <w:sz w:val="22"/>
                <w:szCs w:val="22"/>
                <w:u w:val="none"/>
                <w:lang w:val="en-US" w:eastAsia="zh-CN" w:bidi="ar"/>
              </w:rPr>
              <w:t>2555.49</w:t>
            </w:r>
          </w:p>
        </w:tc>
        <w:tc>
          <w:tcPr>
            <w:tcW w:w="44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0"/>
                <w:szCs w:val="20"/>
                <w:highlight w:val="none"/>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部门支出总体情况表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righ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编制部门：</w:t>
      </w:r>
      <w:r>
        <w:rPr>
          <w:rFonts w:hint="eastAsia" w:ascii="仿宋_GB2312" w:hAnsi="宋体" w:eastAsia="仿宋_GB2312"/>
          <w:color w:val="auto"/>
          <w:spacing w:val="-6"/>
          <w:kern w:val="0"/>
          <w:sz w:val="24"/>
          <w:highlight w:val="none"/>
        </w:rPr>
        <w:t>乌鲁木齐经济技术开发区管理委员会（乌鲁木齐市头屯河区人民政府）办公室</w:t>
      </w:r>
      <w:r>
        <w:rPr>
          <w:rFonts w:hint="eastAsia" w:ascii="仿宋_GB2312" w:hAnsi="宋体" w:eastAsia="仿宋_GB2312"/>
          <w:color w:val="auto"/>
          <w:kern w:val="0"/>
          <w:sz w:val="24"/>
          <w:highlight w:val="none"/>
        </w:rPr>
        <w:t xml:space="preserve">                                             单位：万元</w:t>
      </w:r>
    </w:p>
    <w:tbl>
      <w:tblPr>
        <w:tblStyle w:val="6"/>
        <w:tblW w:w="9479" w:type="dxa"/>
        <w:tblInd w:w="-240" w:type="dxa"/>
        <w:tblLayout w:type="fixed"/>
        <w:tblCellMar>
          <w:top w:w="0" w:type="dxa"/>
          <w:left w:w="108" w:type="dxa"/>
          <w:bottom w:w="0" w:type="dxa"/>
          <w:right w:w="108" w:type="dxa"/>
        </w:tblCellMar>
      </w:tblPr>
      <w:tblGrid>
        <w:gridCol w:w="594"/>
        <w:gridCol w:w="564"/>
        <w:gridCol w:w="629"/>
        <w:gridCol w:w="2402"/>
        <w:gridCol w:w="1552"/>
        <w:gridCol w:w="1845"/>
        <w:gridCol w:w="1893"/>
      </w:tblGrid>
      <w:tr>
        <w:tblPrEx>
          <w:tblCellMar>
            <w:top w:w="0" w:type="dxa"/>
            <w:left w:w="108" w:type="dxa"/>
            <w:bottom w:w="0" w:type="dxa"/>
            <w:right w:w="108" w:type="dxa"/>
          </w:tblCellMar>
        </w:tblPrEx>
        <w:trPr>
          <w:trHeight w:val="328" w:hRule="atLeast"/>
        </w:trPr>
        <w:tc>
          <w:tcPr>
            <w:tcW w:w="4189"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5290"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787"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2402"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552"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845"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893"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9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56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62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2402"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552"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45"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93"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201</w:t>
            </w:r>
          </w:p>
        </w:tc>
        <w:tc>
          <w:tcPr>
            <w:tcW w:w="564"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629"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1314.69</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1010.11</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304.58</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201</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03</w:t>
            </w:r>
          </w:p>
        </w:tc>
        <w:tc>
          <w:tcPr>
            <w:tcW w:w="629"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1016.11</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1010.11</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201</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03</w:t>
            </w:r>
          </w:p>
        </w:tc>
        <w:tc>
          <w:tcPr>
            <w:tcW w:w="629"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01</w:t>
            </w: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564.52</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564.52</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201</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w:t>
            </w:r>
          </w:p>
        </w:tc>
        <w:tc>
          <w:tcPr>
            <w:tcW w:w="629"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02</w:t>
            </w: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6.00</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201</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03</w:t>
            </w:r>
          </w:p>
        </w:tc>
        <w:tc>
          <w:tcPr>
            <w:tcW w:w="629"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50</w:t>
            </w: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事业运行</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445.59</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445.59</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201</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07</w:t>
            </w:r>
          </w:p>
        </w:tc>
        <w:tc>
          <w:tcPr>
            <w:tcW w:w="629"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税收事务</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298.58</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298.58</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201</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7</w:t>
            </w:r>
          </w:p>
        </w:tc>
        <w:tc>
          <w:tcPr>
            <w:tcW w:w="629"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99</w:t>
            </w: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其他税收事务支出</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298.58</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298.58</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208</w:t>
            </w:r>
          </w:p>
        </w:tc>
        <w:tc>
          <w:tcPr>
            <w:tcW w:w="564"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629"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149.10</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119.10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208</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w:t>
            </w:r>
          </w:p>
        </w:tc>
        <w:tc>
          <w:tcPr>
            <w:tcW w:w="629"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30.00</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208</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02</w:t>
            </w:r>
          </w:p>
        </w:tc>
        <w:tc>
          <w:tcPr>
            <w:tcW w:w="629"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8</w:t>
            </w: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30.00</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208</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05</w:t>
            </w:r>
          </w:p>
        </w:tc>
        <w:tc>
          <w:tcPr>
            <w:tcW w:w="629"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119.10</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119.10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208</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5</w:t>
            </w:r>
          </w:p>
        </w:tc>
        <w:tc>
          <w:tcPr>
            <w:tcW w:w="629"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5</w:t>
            </w: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119.10</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119.10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211</w:t>
            </w:r>
          </w:p>
        </w:tc>
        <w:tc>
          <w:tcPr>
            <w:tcW w:w="564"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629"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11931.45</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11931.45</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211</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03</w:t>
            </w:r>
          </w:p>
        </w:tc>
        <w:tc>
          <w:tcPr>
            <w:tcW w:w="629"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污染防治</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11931.45</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11931.45</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211</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03</w:t>
            </w:r>
          </w:p>
        </w:tc>
        <w:tc>
          <w:tcPr>
            <w:tcW w:w="629"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1</w:t>
            </w: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大气</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11931.45</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11931.45</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213</w:t>
            </w:r>
          </w:p>
        </w:tc>
        <w:tc>
          <w:tcPr>
            <w:tcW w:w="564"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629"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农林水支出</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1462.83</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1462.83</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213</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08</w:t>
            </w:r>
          </w:p>
        </w:tc>
        <w:tc>
          <w:tcPr>
            <w:tcW w:w="629"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普惠金融发展支出</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1462.83</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1462.83</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213</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08</w:t>
            </w:r>
          </w:p>
        </w:tc>
        <w:tc>
          <w:tcPr>
            <w:tcW w:w="629"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99</w:t>
            </w: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其他普惠金融发展支出</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1462.83</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1462.83</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229</w:t>
            </w:r>
          </w:p>
        </w:tc>
        <w:tc>
          <w:tcPr>
            <w:tcW w:w="564"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629"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50.00</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229</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99</w:t>
            </w:r>
          </w:p>
        </w:tc>
        <w:tc>
          <w:tcPr>
            <w:tcW w:w="629" w:type="dxa"/>
            <w:tcBorders>
              <w:top w:val="nil"/>
              <w:left w:val="nil"/>
              <w:bottom w:val="single" w:color="auto" w:sz="4" w:space="0"/>
              <w:right w:val="single" w:color="auto" w:sz="4" w:space="0"/>
            </w:tcBorders>
            <w:vAlign w:val="top"/>
          </w:tcPr>
          <w:p>
            <w:pPr>
              <w:jc w:val="left"/>
              <w:rPr>
                <w:rFonts w:ascii="宋体" w:hAnsi="宋体" w:cs="宋体"/>
                <w:b/>
                <w:bCs/>
                <w:color w:val="auto"/>
                <w:kern w:val="0"/>
                <w:sz w:val="16"/>
                <w:szCs w:val="16"/>
                <w:highlight w:val="none"/>
              </w:rPr>
            </w:pP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50.00</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229</w:t>
            </w:r>
          </w:p>
        </w:tc>
        <w:tc>
          <w:tcPr>
            <w:tcW w:w="56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99</w:t>
            </w:r>
          </w:p>
        </w:tc>
        <w:tc>
          <w:tcPr>
            <w:tcW w:w="629"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auto"/>
                <w:kern w:val="0"/>
                <w:sz w:val="16"/>
                <w:szCs w:val="16"/>
                <w:highlight w:val="none"/>
              </w:rPr>
            </w:pPr>
            <w:r>
              <w:rPr>
                <w:rFonts w:hint="eastAsia" w:ascii="宋体" w:hAnsi="宋体" w:eastAsia="宋体" w:cs="宋体"/>
                <w:i w:val="0"/>
                <w:iCs w:val="0"/>
                <w:color w:val="000000"/>
                <w:kern w:val="0"/>
                <w:sz w:val="22"/>
                <w:szCs w:val="22"/>
                <w:u w:val="none"/>
                <w:lang w:val="en-US" w:eastAsia="zh-CN" w:bidi="ar"/>
              </w:rPr>
              <w:t>99</w:t>
            </w:r>
          </w:p>
        </w:tc>
        <w:tc>
          <w:tcPr>
            <w:tcW w:w="2402"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50.00</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05" w:hRule="atLeast"/>
        </w:trPr>
        <w:tc>
          <w:tcPr>
            <w:tcW w:w="59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64"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9"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40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auto"/>
                <w:kern w:val="0"/>
                <w:sz w:val="22"/>
                <w:szCs w:val="22"/>
                <w:highlight w:val="none"/>
              </w:rPr>
            </w:pPr>
            <w:r>
              <w:rPr>
                <w:rFonts w:hint="eastAsia" w:ascii="仿宋_GB2312" w:hAnsi="仿宋_GB2312" w:eastAsia="仿宋_GB2312" w:cs="仿宋_GB2312"/>
                <w:b/>
                <w:bCs/>
                <w:color w:val="auto"/>
                <w:kern w:val="0"/>
                <w:sz w:val="20"/>
                <w:szCs w:val="20"/>
                <w:highlight w:val="none"/>
              </w:rPr>
              <w:t>合  计</w:t>
            </w:r>
          </w:p>
        </w:tc>
        <w:tc>
          <w:tcPr>
            <w:tcW w:w="155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color w:val="000000"/>
                <w:kern w:val="0"/>
                <w:sz w:val="22"/>
                <w:szCs w:val="22"/>
                <w:u w:val="none"/>
                <w:lang w:val="en-US" w:eastAsia="zh-CN" w:bidi="ar"/>
              </w:rPr>
              <w:t>14908.07</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color w:val="000000"/>
                <w:kern w:val="0"/>
                <w:sz w:val="22"/>
                <w:szCs w:val="22"/>
                <w:u w:val="none"/>
                <w:lang w:val="en-US" w:eastAsia="zh-CN" w:bidi="ar"/>
              </w:rPr>
              <w:t>1129.21</w:t>
            </w:r>
          </w:p>
        </w:tc>
        <w:tc>
          <w:tcPr>
            <w:tcW w:w="18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color w:val="000000"/>
                <w:kern w:val="0"/>
                <w:sz w:val="22"/>
                <w:szCs w:val="22"/>
                <w:u w:val="none"/>
                <w:lang w:val="en-US" w:eastAsia="zh-CN" w:bidi="ar"/>
              </w:rPr>
              <w:t>13778.86</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jc w:val="righ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编制部门：</w:t>
      </w:r>
      <w:r>
        <w:rPr>
          <w:rFonts w:hint="eastAsia" w:ascii="仿宋_GB2312" w:hAnsi="宋体" w:eastAsia="仿宋_GB2312"/>
          <w:color w:val="auto"/>
          <w:spacing w:val="-6"/>
          <w:kern w:val="0"/>
          <w:sz w:val="24"/>
          <w:highlight w:val="none"/>
        </w:rPr>
        <w:t>乌鲁木齐经济技术开发区管理委员会（乌鲁木齐市头屯河区人民政府）办公室</w:t>
      </w:r>
      <w:r>
        <w:rPr>
          <w:rFonts w:hint="eastAsia" w:ascii="仿宋_GB2312" w:hAnsi="宋体" w:eastAsia="仿宋_GB2312"/>
          <w:color w:val="auto"/>
          <w:kern w:val="0"/>
          <w:sz w:val="24"/>
          <w:szCs w:val="24"/>
          <w:highlight w:val="none"/>
        </w:rPr>
        <w:t xml:space="preserve">                                              单位：万元</w:t>
      </w:r>
    </w:p>
    <w:tbl>
      <w:tblPr>
        <w:tblStyle w:val="6"/>
        <w:tblW w:w="9756" w:type="dxa"/>
        <w:tblInd w:w="-240" w:type="dxa"/>
        <w:tblLayout w:type="fixed"/>
        <w:tblCellMar>
          <w:top w:w="0" w:type="dxa"/>
          <w:left w:w="108" w:type="dxa"/>
          <w:bottom w:w="0" w:type="dxa"/>
          <w:right w:w="108" w:type="dxa"/>
        </w:tblCellMar>
      </w:tblPr>
      <w:tblGrid>
        <w:gridCol w:w="1936"/>
        <w:gridCol w:w="1153"/>
        <w:gridCol w:w="2426"/>
        <w:gridCol w:w="1222"/>
        <w:gridCol w:w="1148"/>
        <w:gridCol w:w="963"/>
        <w:gridCol w:w="908"/>
      </w:tblGrid>
      <w:tr>
        <w:tblPrEx>
          <w:tblCellMar>
            <w:top w:w="0" w:type="dxa"/>
            <w:left w:w="108" w:type="dxa"/>
            <w:bottom w:w="0" w:type="dxa"/>
            <w:right w:w="108" w:type="dxa"/>
          </w:tblCellMar>
        </w:tblPrEx>
        <w:trPr>
          <w:trHeight w:val="285" w:hRule="atLeast"/>
        </w:trPr>
        <w:tc>
          <w:tcPr>
            <w:tcW w:w="3089"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667"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11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4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12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1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9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90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Hans"/>
              </w:rPr>
              <w:t>一、</w:t>
            </w:r>
            <w:r>
              <w:rPr>
                <w:rFonts w:hint="eastAsia" w:ascii="仿宋_GB2312" w:hAnsi="宋体" w:eastAsia="仿宋_GB2312" w:cs="宋体"/>
                <w:color w:val="auto"/>
                <w:kern w:val="0"/>
                <w:sz w:val="18"/>
                <w:szCs w:val="18"/>
                <w:highlight w:val="none"/>
              </w:rPr>
              <w:t>财政拨款（补助）</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12352.58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201 一般公共服务支出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1314.69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1314.69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ind w:firstLine="180" w:firstLineChars="100"/>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一般公共预算</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12352.58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202 外交支出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政府性基金预算</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203 国防支出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国有资本经营预算</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204 公共安全支出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205 教育支出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206 科学技术支出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207 文化旅游体育与传媒支出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208 社会保障和就业支出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149.10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149.10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209 社会保险基金支出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210卫生健康支出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211 节能环保支出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10888.79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10888.79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212 城乡社区支出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213 农林水支出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214 交通运输支出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215 资源勘探</w:t>
            </w:r>
            <w:r>
              <w:rPr>
                <w:rFonts w:hint="eastAsia" w:ascii="仿宋_GB2312" w:hAnsi="宋体" w:eastAsia="仿宋_GB2312" w:cs="宋体"/>
                <w:b w:val="0"/>
                <w:bCs w:val="0"/>
                <w:color w:val="auto"/>
                <w:kern w:val="0"/>
                <w:sz w:val="18"/>
                <w:szCs w:val="18"/>
                <w:highlight w:val="none"/>
                <w:lang w:val="en-US" w:eastAsia="zh-Hans"/>
              </w:rPr>
              <w:t>工业</w:t>
            </w:r>
            <w:r>
              <w:rPr>
                <w:rFonts w:hint="eastAsia" w:ascii="仿宋_GB2312" w:hAnsi="宋体" w:eastAsia="仿宋_GB2312" w:cs="宋体"/>
                <w:b w:val="0"/>
                <w:bCs w:val="0"/>
                <w:color w:val="auto"/>
                <w:kern w:val="0"/>
                <w:sz w:val="18"/>
                <w:szCs w:val="18"/>
                <w:highlight w:val="none"/>
              </w:rPr>
              <w:t>信息等支出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216 商业服务业等支出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217 金融支出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219 援助其他地区支出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220 自然资源海洋气象等支出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221 住房保障支出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222 粮油物资储备支出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223 国有资本经营预算支出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224灾害防治及应急管理支出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227 预备费</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229 其他支出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230转移性支出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231 债务还本支出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232 债务付息支出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CN"/>
              </w:rPr>
              <w:t>234抗疫特别国债安排的支出</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val="0"/>
                <w:bCs w:val="0"/>
                <w:color w:val="auto"/>
                <w:kern w:val="0"/>
                <w:sz w:val="18"/>
                <w:szCs w:val="18"/>
                <w:highlight w:val="none"/>
              </w:rPr>
            </w:pP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 </w:t>
            </w:r>
          </w:p>
        </w:tc>
        <w:tc>
          <w:tcPr>
            <w:tcW w:w="963"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color w:val="auto"/>
                <w:kern w:val="0"/>
                <w:sz w:val="18"/>
                <w:szCs w:val="18"/>
                <w:highlight w:val="none"/>
              </w:rPr>
            </w:pPr>
          </w:p>
        </w:tc>
        <w:tc>
          <w:tcPr>
            <w:tcW w:w="908"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11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b/>
                <w:bCs/>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 xml:space="preserve">12352.58 </w:t>
            </w:r>
          </w:p>
        </w:tc>
        <w:tc>
          <w:tcPr>
            <w:tcW w:w="242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color w:val="auto"/>
                <w:kern w:val="0"/>
                <w:sz w:val="20"/>
                <w:szCs w:val="20"/>
                <w:highlight w:val="none"/>
              </w:rPr>
            </w:pPr>
            <w:r>
              <w:rPr>
                <w:rFonts w:hint="eastAsia" w:ascii="仿宋_GB2312" w:hAnsi="宋体" w:eastAsia="仿宋_GB2312" w:cs="宋体"/>
                <w:b w:val="0"/>
                <w:bCs w:val="0"/>
                <w:color w:val="auto"/>
                <w:kern w:val="0"/>
                <w:sz w:val="20"/>
                <w:szCs w:val="20"/>
                <w:highlight w:val="none"/>
              </w:rPr>
              <w:t>支  出  总  计</w:t>
            </w:r>
          </w:p>
        </w:tc>
        <w:tc>
          <w:tcPr>
            <w:tcW w:w="12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12352.58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22"/>
                <w:szCs w:val="22"/>
                <w:u w:val="none"/>
                <w:lang w:val="en-US" w:eastAsia="zh-CN" w:bidi="ar"/>
              </w:rPr>
              <w:t xml:space="preserve">12352.58 </w:t>
            </w:r>
          </w:p>
        </w:tc>
        <w:tc>
          <w:tcPr>
            <w:tcW w:w="18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bl>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6"/>
        <w:tblW w:w="9214" w:type="dxa"/>
        <w:tblInd w:w="-34" w:type="dxa"/>
        <w:tblLayout w:type="fixed"/>
        <w:tblCellMar>
          <w:top w:w="0" w:type="dxa"/>
          <w:left w:w="108" w:type="dxa"/>
          <w:bottom w:w="0" w:type="dxa"/>
          <w:right w:w="108" w:type="dxa"/>
        </w:tblCellMar>
      </w:tblPr>
      <w:tblGrid>
        <w:gridCol w:w="630"/>
        <w:gridCol w:w="611"/>
        <w:gridCol w:w="741"/>
        <w:gridCol w:w="2005"/>
        <w:gridCol w:w="1684"/>
        <w:gridCol w:w="1842"/>
        <w:gridCol w:w="218"/>
        <w:gridCol w:w="1483"/>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711" w:hRule="atLeast"/>
        </w:trPr>
        <w:tc>
          <w:tcPr>
            <w:tcW w:w="7731" w:type="dxa"/>
            <w:gridSpan w:val="7"/>
            <w:tcBorders>
              <w:top w:val="nil"/>
              <w:left w:val="nil"/>
              <w:bottom w:val="nil"/>
              <w:right w:val="nil"/>
            </w:tcBorders>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编制部门：</w:t>
            </w:r>
            <w:r>
              <w:rPr>
                <w:rFonts w:hint="eastAsia" w:ascii="仿宋_GB2312" w:hAnsi="宋体" w:eastAsia="仿宋_GB2312"/>
                <w:color w:val="auto"/>
                <w:spacing w:val="-6"/>
                <w:kern w:val="0"/>
                <w:sz w:val="24"/>
                <w:highlight w:val="none"/>
              </w:rPr>
              <w:t>乌鲁木齐经济技术开发区管理委员会（乌鲁木齐市头屯河区人民政府）办公室</w:t>
            </w:r>
          </w:p>
        </w:tc>
        <w:tc>
          <w:tcPr>
            <w:tcW w:w="1483" w:type="dxa"/>
            <w:tcBorders>
              <w:top w:val="nil"/>
              <w:left w:val="nil"/>
              <w:bottom w:val="nil"/>
              <w:right w:val="nil"/>
            </w:tcBorders>
            <w:vAlign w:val="center"/>
          </w:tcPr>
          <w:p>
            <w:pPr>
              <w:widowControl/>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98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00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84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63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6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74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200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highlight w:val="none"/>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highlight w:val="none"/>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vAlign w:val="top"/>
          </w:tcPr>
          <w:p>
            <w:pPr>
              <w:jc w:val="left"/>
              <w:rPr>
                <w:rFonts w:hint="eastAsia" w:ascii="宋体" w:hAnsi="宋体" w:eastAsia="宋体" w:cs="宋体"/>
                <w:i w:val="0"/>
                <w:color w:val="000000"/>
                <w:kern w:val="0"/>
                <w:sz w:val="22"/>
                <w:szCs w:val="22"/>
                <w:u w:val="none"/>
                <w:lang w:val="en-US" w:eastAsia="zh-CN" w:bidi="ar"/>
              </w:rPr>
            </w:pPr>
          </w:p>
        </w:tc>
        <w:tc>
          <w:tcPr>
            <w:tcW w:w="741" w:type="dxa"/>
            <w:tcBorders>
              <w:top w:val="nil"/>
              <w:left w:val="nil"/>
              <w:bottom w:val="single" w:color="auto" w:sz="4" w:space="0"/>
              <w:right w:val="single" w:color="auto" w:sz="4" w:space="0"/>
            </w:tcBorders>
            <w:vAlign w:val="top"/>
          </w:tcPr>
          <w:p>
            <w:pPr>
              <w:jc w:val="left"/>
              <w:rPr>
                <w:rFonts w:hint="eastAsia" w:ascii="宋体" w:hAnsi="宋体" w:eastAsia="宋体" w:cs="宋体"/>
                <w:i w:val="0"/>
                <w:color w:val="000000"/>
                <w:kern w:val="0"/>
                <w:sz w:val="22"/>
                <w:szCs w:val="22"/>
                <w:u w:val="none"/>
                <w:lang w:val="en-US" w:eastAsia="zh-CN" w:bidi="ar"/>
              </w:rPr>
            </w:pP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1314.69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1010.11</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304.58</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741" w:type="dxa"/>
            <w:tcBorders>
              <w:top w:val="nil"/>
              <w:left w:val="nil"/>
              <w:bottom w:val="single" w:color="auto" w:sz="4" w:space="0"/>
              <w:right w:val="single" w:color="auto" w:sz="4" w:space="0"/>
            </w:tcBorders>
            <w:vAlign w:val="top"/>
          </w:tcPr>
          <w:p>
            <w:pPr>
              <w:jc w:val="left"/>
              <w:rPr>
                <w:rFonts w:hint="eastAsia" w:ascii="宋体" w:hAnsi="宋体" w:eastAsia="宋体" w:cs="宋体"/>
                <w:i w:val="0"/>
                <w:color w:val="000000"/>
                <w:kern w:val="0"/>
                <w:sz w:val="22"/>
                <w:szCs w:val="22"/>
                <w:u w:val="none"/>
                <w:lang w:val="en-US" w:eastAsia="zh-CN" w:bidi="ar"/>
              </w:rPr>
            </w:pP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1016.11</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1010.11</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hAnsi="宋体" w:eastAsia="仿宋_GB2312" w:cs="宋体"/>
                <w:b/>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hint="default" w:ascii="仿宋_GB2312" w:hAnsi="宋体" w:eastAsia="仿宋_GB2312" w:cs="宋体"/>
                <w:b/>
                <w:color w:val="auto"/>
                <w:kern w:val="0"/>
                <w:sz w:val="20"/>
                <w:szCs w:val="20"/>
                <w:highlight w:val="none"/>
                <w:lang w:val="en-US" w:eastAsia="zh-CN"/>
              </w:rPr>
            </w:pPr>
            <w:r>
              <w:rPr>
                <w:rFonts w:hint="eastAsia" w:ascii="宋体" w:hAnsi="宋体" w:eastAsia="宋体" w:cs="宋体"/>
                <w:i w:val="0"/>
                <w:color w:val="000000"/>
                <w:kern w:val="0"/>
                <w:sz w:val="22"/>
                <w:szCs w:val="22"/>
                <w:u w:val="none"/>
                <w:lang w:val="en-US" w:eastAsia="zh-CN" w:bidi="ar"/>
              </w:rPr>
              <w:t>03</w:t>
            </w:r>
          </w:p>
        </w:tc>
        <w:tc>
          <w:tcPr>
            <w:tcW w:w="74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ascii="仿宋_GB2312" w:hAnsi="宋体" w:eastAsia="仿宋_GB2312" w:cs="宋体"/>
                <w:b/>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01</w:t>
            </w: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top"/>
              <w:rPr>
                <w:rFonts w:ascii="仿宋_GB2312" w:hAnsi="宋体" w:eastAsia="仿宋_GB2312" w:cs="宋体"/>
                <w:b/>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行政运行</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b/>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564.52</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b/>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564.52</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b/>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3</w:t>
            </w:r>
          </w:p>
        </w:tc>
        <w:tc>
          <w:tcPr>
            <w:tcW w:w="74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02</w:t>
            </w: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一般行政管理事务</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6.00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0.00</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03</w:t>
            </w:r>
          </w:p>
        </w:tc>
        <w:tc>
          <w:tcPr>
            <w:tcW w:w="74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50</w:t>
            </w: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事业运行</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445.59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445.59</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w:t>
            </w:r>
          </w:p>
        </w:tc>
        <w:tc>
          <w:tcPr>
            <w:tcW w:w="741" w:type="dxa"/>
            <w:tcBorders>
              <w:top w:val="nil"/>
              <w:left w:val="nil"/>
              <w:bottom w:val="single" w:color="auto" w:sz="4" w:space="0"/>
              <w:right w:val="single" w:color="auto" w:sz="4" w:space="0"/>
            </w:tcBorders>
            <w:vAlign w:val="top"/>
          </w:tcPr>
          <w:p>
            <w:pPr>
              <w:jc w:val="left"/>
              <w:rPr>
                <w:rFonts w:hint="eastAsia" w:ascii="宋体" w:hAnsi="宋体" w:eastAsia="宋体" w:cs="宋体"/>
                <w:i w:val="0"/>
                <w:color w:val="000000"/>
                <w:kern w:val="0"/>
                <w:sz w:val="22"/>
                <w:szCs w:val="22"/>
                <w:u w:val="none"/>
                <w:lang w:val="en-US" w:eastAsia="zh-CN" w:bidi="ar"/>
              </w:rPr>
            </w:pP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税收事务</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298.58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298.58</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201</w:t>
            </w:r>
          </w:p>
        </w:tc>
        <w:tc>
          <w:tcPr>
            <w:tcW w:w="6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07</w:t>
            </w:r>
          </w:p>
        </w:tc>
        <w:tc>
          <w:tcPr>
            <w:tcW w:w="74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99</w:t>
            </w: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其他税收事务支出</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298.58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0.00</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298.58</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611" w:type="dxa"/>
            <w:tcBorders>
              <w:top w:val="nil"/>
              <w:left w:val="nil"/>
              <w:bottom w:val="single" w:color="auto" w:sz="4" w:space="0"/>
              <w:right w:val="single" w:color="auto" w:sz="4" w:space="0"/>
            </w:tcBorders>
            <w:vAlign w:val="top"/>
          </w:tcPr>
          <w:p>
            <w:pPr>
              <w:jc w:val="left"/>
              <w:rPr>
                <w:rFonts w:hint="eastAsia" w:ascii="宋体" w:hAnsi="宋体" w:eastAsia="宋体" w:cs="宋体"/>
                <w:i w:val="0"/>
                <w:color w:val="000000"/>
                <w:kern w:val="0"/>
                <w:sz w:val="22"/>
                <w:szCs w:val="22"/>
                <w:u w:val="none"/>
                <w:lang w:val="en-US" w:eastAsia="zh-CN" w:bidi="ar"/>
              </w:rPr>
            </w:pPr>
          </w:p>
        </w:tc>
        <w:tc>
          <w:tcPr>
            <w:tcW w:w="741" w:type="dxa"/>
            <w:tcBorders>
              <w:top w:val="nil"/>
              <w:left w:val="nil"/>
              <w:bottom w:val="single" w:color="auto" w:sz="4" w:space="0"/>
              <w:right w:val="single" w:color="auto" w:sz="4" w:space="0"/>
            </w:tcBorders>
            <w:vAlign w:val="top"/>
          </w:tcPr>
          <w:p>
            <w:pPr>
              <w:jc w:val="left"/>
              <w:rPr>
                <w:rFonts w:hint="eastAsia" w:ascii="宋体" w:hAnsi="宋体" w:eastAsia="宋体" w:cs="宋体"/>
                <w:i w:val="0"/>
                <w:color w:val="000000"/>
                <w:kern w:val="0"/>
                <w:sz w:val="22"/>
                <w:szCs w:val="22"/>
                <w:u w:val="none"/>
                <w:lang w:val="en-US" w:eastAsia="zh-CN" w:bidi="ar"/>
              </w:rPr>
            </w:pP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149.10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119.10</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6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741" w:type="dxa"/>
            <w:tcBorders>
              <w:top w:val="nil"/>
              <w:left w:val="nil"/>
              <w:bottom w:val="single" w:color="auto" w:sz="4" w:space="0"/>
              <w:right w:val="single" w:color="auto" w:sz="4" w:space="0"/>
            </w:tcBorders>
            <w:vAlign w:val="center"/>
          </w:tcPr>
          <w:p>
            <w:pPr>
              <w:jc w:val="both"/>
              <w:rPr>
                <w:rFonts w:hint="eastAsia" w:ascii="宋体" w:hAnsi="宋体" w:eastAsia="宋体" w:cs="宋体"/>
                <w:i w:val="0"/>
                <w:color w:val="000000"/>
                <w:kern w:val="0"/>
                <w:sz w:val="22"/>
                <w:szCs w:val="22"/>
                <w:u w:val="none"/>
                <w:lang w:val="en-US" w:eastAsia="zh-CN" w:bidi="ar"/>
              </w:rPr>
            </w:pP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民政管理事务</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208</w:t>
            </w:r>
          </w:p>
        </w:tc>
        <w:tc>
          <w:tcPr>
            <w:tcW w:w="6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02</w:t>
            </w:r>
          </w:p>
        </w:tc>
        <w:tc>
          <w:tcPr>
            <w:tcW w:w="74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08</w:t>
            </w: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基层政权建设和社区治理</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30.00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0.00</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6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741" w:type="dxa"/>
            <w:tcBorders>
              <w:top w:val="nil"/>
              <w:left w:val="nil"/>
              <w:bottom w:val="single" w:color="auto" w:sz="4" w:space="0"/>
              <w:right w:val="single" w:color="auto" w:sz="4" w:space="0"/>
            </w:tcBorders>
            <w:vAlign w:val="center"/>
          </w:tcPr>
          <w:p>
            <w:pPr>
              <w:jc w:val="both"/>
              <w:rPr>
                <w:rFonts w:hint="eastAsia" w:ascii="宋体" w:hAnsi="宋体" w:eastAsia="宋体" w:cs="宋体"/>
                <w:i w:val="0"/>
                <w:color w:val="000000"/>
                <w:kern w:val="0"/>
                <w:sz w:val="22"/>
                <w:szCs w:val="22"/>
                <w:u w:val="none"/>
                <w:lang w:val="en-US" w:eastAsia="zh-CN" w:bidi="ar"/>
              </w:rPr>
            </w:pP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119.10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119.10</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208</w:t>
            </w:r>
          </w:p>
        </w:tc>
        <w:tc>
          <w:tcPr>
            <w:tcW w:w="6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05</w:t>
            </w:r>
          </w:p>
        </w:tc>
        <w:tc>
          <w:tcPr>
            <w:tcW w:w="74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05</w:t>
            </w: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119.10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119.10</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611" w:type="dxa"/>
            <w:tcBorders>
              <w:top w:val="nil"/>
              <w:left w:val="nil"/>
              <w:bottom w:val="single" w:color="auto" w:sz="4" w:space="0"/>
              <w:right w:val="single" w:color="auto" w:sz="4" w:space="0"/>
            </w:tcBorders>
            <w:vAlign w:val="top"/>
          </w:tcPr>
          <w:p>
            <w:pPr>
              <w:jc w:val="left"/>
              <w:rPr>
                <w:rFonts w:hint="eastAsia" w:ascii="宋体" w:hAnsi="宋体" w:eastAsia="宋体" w:cs="宋体"/>
                <w:i w:val="0"/>
                <w:color w:val="000000"/>
                <w:kern w:val="0"/>
                <w:sz w:val="22"/>
                <w:szCs w:val="22"/>
                <w:u w:val="none"/>
                <w:lang w:val="en-US" w:eastAsia="zh-CN" w:bidi="ar"/>
              </w:rPr>
            </w:pPr>
          </w:p>
        </w:tc>
        <w:tc>
          <w:tcPr>
            <w:tcW w:w="741" w:type="dxa"/>
            <w:tcBorders>
              <w:top w:val="nil"/>
              <w:left w:val="nil"/>
              <w:bottom w:val="single" w:color="auto" w:sz="4" w:space="0"/>
              <w:right w:val="single" w:color="auto" w:sz="4" w:space="0"/>
            </w:tcBorders>
            <w:vAlign w:val="top"/>
          </w:tcPr>
          <w:p>
            <w:pPr>
              <w:jc w:val="left"/>
              <w:rPr>
                <w:rFonts w:hint="eastAsia" w:ascii="宋体" w:hAnsi="宋体" w:eastAsia="宋体" w:cs="宋体"/>
                <w:i w:val="0"/>
                <w:color w:val="000000"/>
                <w:kern w:val="0"/>
                <w:sz w:val="22"/>
                <w:szCs w:val="22"/>
                <w:u w:val="none"/>
                <w:lang w:val="en-US" w:eastAsia="zh-CN" w:bidi="ar"/>
              </w:rPr>
            </w:pP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节能环保支出</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color w:val="000000"/>
                <w:kern w:val="0"/>
                <w:sz w:val="22"/>
                <w:szCs w:val="22"/>
                <w:u w:val="none"/>
                <w:lang w:val="en-US" w:eastAsia="zh-CN" w:bidi="ar"/>
              </w:rPr>
              <w:t>10888.79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color w:val="000000"/>
                <w:kern w:val="0"/>
                <w:sz w:val="22"/>
                <w:szCs w:val="22"/>
                <w:u w:val="none"/>
                <w:lang w:val="en-US" w:eastAsia="zh-CN" w:bidi="ar"/>
              </w:rPr>
              <w:t>10888.79</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611"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741" w:type="dxa"/>
            <w:tcBorders>
              <w:top w:val="nil"/>
              <w:left w:val="nil"/>
              <w:bottom w:val="single" w:color="auto" w:sz="4" w:space="0"/>
              <w:right w:val="single" w:color="auto" w:sz="4" w:space="0"/>
            </w:tcBorders>
            <w:vAlign w:val="top"/>
          </w:tcPr>
          <w:p>
            <w:pPr>
              <w:jc w:val="left"/>
              <w:rPr>
                <w:rFonts w:hint="eastAsia" w:ascii="宋体" w:hAnsi="宋体" w:eastAsia="宋体" w:cs="宋体"/>
                <w:i w:val="0"/>
                <w:color w:val="000000"/>
                <w:kern w:val="0"/>
                <w:sz w:val="22"/>
                <w:szCs w:val="22"/>
                <w:u w:val="none"/>
                <w:lang w:val="en-US" w:eastAsia="zh-CN" w:bidi="ar"/>
              </w:rPr>
            </w:pP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污染防治</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color w:val="000000"/>
                <w:kern w:val="0"/>
                <w:sz w:val="22"/>
                <w:szCs w:val="22"/>
                <w:u w:val="none"/>
                <w:lang w:val="en-US" w:eastAsia="zh-CN" w:bidi="ar"/>
              </w:rPr>
              <w:t>10888.79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color w:val="000000"/>
                <w:kern w:val="0"/>
                <w:sz w:val="22"/>
                <w:szCs w:val="22"/>
                <w:u w:val="none"/>
                <w:lang w:val="en-US" w:eastAsia="zh-CN" w:bidi="ar"/>
              </w:rPr>
              <w:t>10888.79</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211</w:t>
            </w:r>
          </w:p>
        </w:tc>
        <w:tc>
          <w:tcPr>
            <w:tcW w:w="6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3</w:t>
            </w:r>
          </w:p>
        </w:tc>
        <w:tc>
          <w:tcPr>
            <w:tcW w:w="74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01</w:t>
            </w:r>
          </w:p>
        </w:tc>
        <w:tc>
          <w:tcPr>
            <w:tcW w:w="200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大气</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10888.79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0.00</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10888.79</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6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74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20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168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18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6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74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20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168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18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6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74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20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168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18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6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74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20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168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18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74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200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6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12352.58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1129.21</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11223.37</w:t>
            </w:r>
          </w:p>
        </w:tc>
      </w:tr>
    </w:tbl>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6"/>
        <w:tblW w:w="9328" w:type="dxa"/>
        <w:tblInd w:w="-148" w:type="dxa"/>
        <w:tblLayout w:type="fixed"/>
        <w:tblCellMar>
          <w:top w:w="0" w:type="dxa"/>
          <w:left w:w="108" w:type="dxa"/>
          <w:bottom w:w="0" w:type="dxa"/>
          <w:right w:w="108" w:type="dxa"/>
        </w:tblCellMar>
      </w:tblPr>
      <w:tblGrid>
        <w:gridCol w:w="757"/>
        <w:gridCol w:w="777"/>
        <w:gridCol w:w="2691"/>
        <w:gridCol w:w="1701"/>
        <w:gridCol w:w="1701"/>
        <w:gridCol w:w="403"/>
        <w:gridCol w:w="1298"/>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8030" w:type="dxa"/>
            <w:gridSpan w:val="6"/>
            <w:tcBorders>
              <w:top w:val="nil"/>
              <w:left w:val="nil"/>
              <w:bottom w:val="nil"/>
              <w:right w:val="nil"/>
            </w:tcBorders>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编制部门：</w:t>
            </w:r>
            <w:r>
              <w:rPr>
                <w:rFonts w:hint="eastAsia" w:ascii="仿宋_GB2312" w:hAnsi="宋体" w:eastAsia="仿宋_GB2312"/>
                <w:color w:val="auto"/>
                <w:spacing w:val="-6"/>
                <w:kern w:val="0"/>
                <w:sz w:val="24"/>
                <w:highlight w:val="none"/>
              </w:rPr>
              <w:t>乌鲁木齐经济技术开发区管理委员会（乌鲁木齐市头屯河区人民政府）办公室</w:t>
            </w:r>
          </w:p>
        </w:tc>
        <w:tc>
          <w:tcPr>
            <w:tcW w:w="1298" w:type="dxa"/>
            <w:tcBorders>
              <w:top w:val="nil"/>
              <w:left w:val="nil"/>
              <w:bottom w:val="nil"/>
              <w:right w:val="nil"/>
            </w:tcBorders>
            <w:vAlign w:val="center"/>
          </w:tcPr>
          <w:p>
            <w:pPr>
              <w:widowControl/>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103"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5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6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7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691"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w:t>
            </w:r>
          </w:p>
        </w:tc>
        <w:tc>
          <w:tcPr>
            <w:tcW w:w="7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工资福利支出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1042.77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1042.77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w:t>
            </w:r>
          </w:p>
        </w:tc>
        <w:tc>
          <w:tcPr>
            <w:tcW w:w="7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0"/>
                <w:szCs w:val="20"/>
                <w:highlight w:val="none"/>
                <w:lang w:val="en-US" w:eastAsia="zh-CN"/>
              </w:rPr>
            </w:pPr>
            <w:r>
              <w:rPr>
                <w:rFonts w:hint="eastAsia" w:ascii="宋体" w:hAnsi="宋体" w:eastAsia="宋体" w:cs="宋体"/>
                <w:i w:val="0"/>
                <w:color w:val="000000"/>
                <w:kern w:val="0"/>
                <w:sz w:val="22"/>
                <w:szCs w:val="22"/>
                <w:u w:val="none"/>
                <w:lang w:val="en-US" w:eastAsia="zh-CN" w:bidi="ar"/>
              </w:rPr>
              <w:t>01</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基本工资</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rPr>
            </w:pPr>
            <w:r>
              <w:rPr>
                <w:rFonts w:hint="eastAsia" w:ascii="宋体" w:hAnsi="宋体" w:eastAsia="宋体" w:cs="宋体"/>
                <w:i w:val="0"/>
                <w:color w:val="000000"/>
                <w:kern w:val="0"/>
                <w:sz w:val="22"/>
                <w:szCs w:val="22"/>
                <w:u w:val="none"/>
                <w:lang w:val="en-US" w:eastAsia="zh-CN" w:bidi="ar"/>
              </w:rPr>
              <w:t>264.7</w:t>
            </w:r>
            <w:r>
              <w:rPr>
                <w:rFonts w:hint="eastAsia" w:ascii="宋体" w:hAnsi="宋体" w:cs="宋体"/>
                <w:i w:val="0"/>
                <w:color w:val="000000"/>
                <w:kern w:val="0"/>
                <w:sz w:val="22"/>
                <w:szCs w:val="22"/>
                <w:u w:val="none"/>
                <w:lang w:val="en-US" w:eastAsia="zh-CN" w:bidi="ar"/>
              </w:rPr>
              <w:t>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rPr>
            </w:pPr>
            <w:r>
              <w:rPr>
                <w:rFonts w:hint="eastAsia" w:ascii="宋体" w:hAnsi="宋体" w:eastAsia="宋体" w:cs="宋体"/>
                <w:i w:val="0"/>
                <w:color w:val="000000"/>
                <w:kern w:val="0"/>
                <w:sz w:val="22"/>
                <w:szCs w:val="22"/>
                <w:u w:val="none"/>
                <w:lang w:val="en-US" w:eastAsia="zh-CN" w:bidi="ar"/>
              </w:rPr>
              <w:t>264.7</w:t>
            </w:r>
            <w:r>
              <w:rPr>
                <w:rFonts w:hint="eastAsia" w:ascii="宋体" w:hAnsi="宋体" w:cs="宋体"/>
                <w:i w:val="0"/>
                <w:color w:val="000000"/>
                <w:kern w:val="0"/>
                <w:sz w:val="22"/>
                <w:szCs w:val="22"/>
                <w:u w:val="none"/>
                <w:lang w:val="en-US" w:eastAsia="zh-CN" w:bidi="ar"/>
              </w:rPr>
              <w:t>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w:t>
            </w:r>
          </w:p>
        </w:tc>
        <w:tc>
          <w:tcPr>
            <w:tcW w:w="7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0"/>
                <w:szCs w:val="20"/>
                <w:highlight w:val="none"/>
                <w:lang w:val="en-US" w:eastAsia="zh-CN"/>
              </w:rPr>
            </w:pP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2</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津贴补贴</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177.75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177.75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3</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奖金</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221.13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221.13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7</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绩效工资</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89.16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89.16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8</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119.10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119.10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cs="宋体"/>
                <w:i w:val="0"/>
                <w:color w:val="000000"/>
                <w:kern w:val="0"/>
                <w:sz w:val="22"/>
                <w:szCs w:val="22"/>
                <w:u w:val="none"/>
                <w:lang w:val="en-US" w:eastAsia="zh-CN" w:bidi="ar"/>
              </w:rPr>
              <w:t>10</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61.78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61.78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cs="宋体"/>
                <w:i w:val="0"/>
                <w:color w:val="000000"/>
                <w:kern w:val="0"/>
                <w:sz w:val="22"/>
                <w:szCs w:val="22"/>
                <w:u w:val="none"/>
                <w:lang w:val="en-US" w:eastAsia="zh-CN" w:bidi="ar"/>
              </w:rPr>
              <w:t>11</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公务员医疗补助缴费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14.89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14.89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cs="宋体"/>
                <w:i w:val="0"/>
                <w:color w:val="000000"/>
                <w:kern w:val="0"/>
                <w:sz w:val="22"/>
                <w:szCs w:val="22"/>
                <w:u w:val="none"/>
                <w:lang w:val="en-US" w:eastAsia="zh-CN" w:bidi="ar"/>
              </w:rPr>
              <w:t>12</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其他社会保障缴费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3.77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3.77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cs="宋体"/>
                <w:i w:val="0"/>
                <w:color w:val="000000"/>
                <w:kern w:val="0"/>
                <w:sz w:val="22"/>
                <w:szCs w:val="22"/>
                <w:u w:val="none"/>
                <w:lang w:val="en-US" w:eastAsia="zh-CN" w:bidi="ar"/>
              </w:rPr>
              <w:t>13</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住房公积金</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89.33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89.33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cs="宋体"/>
                <w:i w:val="0"/>
                <w:color w:val="000000"/>
                <w:kern w:val="0"/>
                <w:sz w:val="22"/>
                <w:szCs w:val="22"/>
                <w:u w:val="none"/>
                <w:lang w:val="en-US" w:eastAsia="zh-CN" w:bidi="ar"/>
              </w:rPr>
              <w:t>99</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其他工资福利支出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1.13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1.13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p>
        </w:tc>
        <w:tc>
          <w:tcPr>
            <w:tcW w:w="7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商品和服务支出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86.37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86.37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p>
        </w:tc>
        <w:tc>
          <w:tcPr>
            <w:tcW w:w="77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01</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办公费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18.33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18.33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cs="宋体"/>
                <w:i w:val="0"/>
                <w:color w:val="000000"/>
                <w:kern w:val="0"/>
                <w:sz w:val="22"/>
                <w:szCs w:val="22"/>
                <w:u w:val="none"/>
                <w:lang w:val="en-US" w:eastAsia="zh-CN" w:bidi="ar"/>
              </w:rPr>
              <w:t>11</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差旅费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14.00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14.00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cs="宋体"/>
                <w:i w:val="0"/>
                <w:color w:val="000000"/>
                <w:kern w:val="0"/>
                <w:sz w:val="22"/>
                <w:szCs w:val="22"/>
                <w:u w:val="none"/>
                <w:lang w:val="en-US" w:eastAsia="zh-CN" w:bidi="ar"/>
              </w:rPr>
              <w:t>16</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培训费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9.91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9.91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cs="宋体"/>
                <w:i w:val="0"/>
                <w:color w:val="000000"/>
                <w:kern w:val="0"/>
                <w:sz w:val="22"/>
                <w:szCs w:val="22"/>
                <w:u w:val="none"/>
                <w:lang w:val="en-US" w:eastAsia="zh-CN" w:bidi="ar"/>
              </w:rPr>
              <w:t>17</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公务接待费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0.52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0.52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cs="宋体"/>
                <w:i w:val="0"/>
                <w:color w:val="000000"/>
                <w:kern w:val="0"/>
                <w:sz w:val="22"/>
                <w:szCs w:val="22"/>
                <w:u w:val="none"/>
                <w:lang w:val="en-US" w:eastAsia="zh-CN" w:bidi="ar"/>
              </w:rPr>
              <w:t>28</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工会经费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13.2</w:t>
            </w:r>
            <w:r>
              <w:rPr>
                <w:rFonts w:hint="eastAsia" w:ascii="宋体" w:hAnsi="宋体" w:cs="宋体"/>
                <w:i w:val="0"/>
                <w:color w:val="000000"/>
                <w:kern w:val="0"/>
                <w:sz w:val="22"/>
                <w:szCs w:val="22"/>
                <w:u w:val="none"/>
                <w:lang w:val="en-US" w:eastAsia="zh-CN" w:bidi="ar"/>
              </w:rPr>
              <w:t>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13.21</w:t>
            </w:r>
          </w:p>
        </w:tc>
      </w:tr>
      <w:tr>
        <w:tblPrEx>
          <w:tblCellMar>
            <w:top w:w="0" w:type="dxa"/>
            <w:left w:w="108" w:type="dxa"/>
            <w:bottom w:w="0" w:type="dxa"/>
            <w:right w:w="108" w:type="dxa"/>
          </w:tblCellMar>
        </w:tblPrEx>
        <w:trPr>
          <w:trHeight w:val="38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cs="宋体"/>
                <w:i w:val="0"/>
                <w:color w:val="000000"/>
                <w:kern w:val="0"/>
                <w:sz w:val="22"/>
                <w:szCs w:val="22"/>
                <w:u w:val="none"/>
                <w:lang w:val="en-US" w:eastAsia="zh-CN" w:bidi="ar"/>
              </w:rPr>
              <w:t>99</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福利费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30.39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30.39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303</w:t>
            </w:r>
          </w:p>
        </w:tc>
        <w:tc>
          <w:tcPr>
            <w:tcW w:w="7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2"/>
                <w:szCs w:val="22"/>
                <w:u w:val="none"/>
                <w:lang w:val="en-US" w:eastAsia="zh-CN" w:bidi="ar"/>
              </w:rPr>
            </w:pP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对个人和家庭的补助</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0.07</w:t>
            </w:r>
          </w:p>
        </w:tc>
        <w:tc>
          <w:tcPr>
            <w:tcW w:w="170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303</w:t>
            </w:r>
          </w:p>
        </w:tc>
        <w:tc>
          <w:tcPr>
            <w:tcW w:w="77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0"/>
                <w:szCs w:val="20"/>
                <w:highlight w:val="none"/>
                <w:lang w:val="en-US"/>
              </w:rPr>
            </w:pPr>
            <w:r>
              <w:rPr>
                <w:rFonts w:hint="eastAsia" w:ascii="宋体" w:hAnsi="宋体" w:cs="宋体"/>
                <w:i w:val="0"/>
                <w:color w:val="000000"/>
                <w:kern w:val="0"/>
                <w:sz w:val="22"/>
                <w:szCs w:val="22"/>
                <w:u w:val="none"/>
                <w:lang w:val="en-US" w:eastAsia="zh-CN" w:bidi="ar"/>
              </w:rPr>
              <w:t>09</w:t>
            </w:r>
          </w:p>
        </w:tc>
        <w:tc>
          <w:tcPr>
            <w:tcW w:w="26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奖励金</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0.07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0.07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77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26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77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0"/>
                <w:szCs w:val="20"/>
                <w:highlight w:val="none"/>
              </w:rPr>
            </w:pPr>
          </w:p>
        </w:tc>
        <w:tc>
          <w:tcPr>
            <w:tcW w:w="26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7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6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highlight w:val="none"/>
              </w:rPr>
            </w:pPr>
            <w:r>
              <w:rPr>
                <w:rFonts w:hint="eastAsia" w:ascii="宋体" w:hAnsi="宋体" w:eastAsia="宋体" w:cs="宋体"/>
                <w:i w:val="0"/>
                <w:color w:val="000000"/>
                <w:kern w:val="0"/>
                <w:sz w:val="22"/>
                <w:szCs w:val="22"/>
                <w:u w:val="none"/>
                <w:lang w:val="en-US" w:eastAsia="zh-CN" w:bidi="ar"/>
              </w:rPr>
              <w:t>1129.21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1042.84</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86.37</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6"/>
        <w:tblW w:w="11299" w:type="dxa"/>
        <w:tblInd w:w="-916" w:type="dxa"/>
        <w:tblLayout w:type="fixed"/>
        <w:tblCellMar>
          <w:top w:w="0" w:type="dxa"/>
          <w:left w:w="108" w:type="dxa"/>
          <w:bottom w:w="0" w:type="dxa"/>
          <w:right w:w="108" w:type="dxa"/>
        </w:tblCellMar>
      </w:tblPr>
      <w:tblGrid>
        <w:gridCol w:w="651"/>
        <w:gridCol w:w="655"/>
        <w:gridCol w:w="760"/>
        <w:gridCol w:w="1204"/>
        <w:gridCol w:w="1310"/>
        <w:gridCol w:w="1270"/>
        <w:gridCol w:w="378"/>
        <w:gridCol w:w="840"/>
        <w:gridCol w:w="428"/>
        <w:gridCol w:w="676"/>
        <w:gridCol w:w="581"/>
        <w:gridCol w:w="433"/>
        <w:gridCol w:w="732"/>
        <w:gridCol w:w="7"/>
        <w:gridCol w:w="338"/>
        <w:gridCol w:w="655"/>
        <w:gridCol w:w="381"/>
      </w:tblGrid>
      <w:tr>
        <w:tblPrEx>
          <w:tblCellMar>
            <w:top w:w="0" w:type="dxa"/>
            <w:left w:w="108" w:type="dxa"/>
            <w:bottom w:w="0" w:type="dxa"/>
            <w:right w:w="108" w:type="dxa"/>
          </w:tblCellMar>
        </w:tblPrEx>
        <w:trPr>
          <w:gridAfter w:val="3"/>
          <w:wAfter w:w="1374" w:type="dxa"/>
          <w:trHeight w:val="375" w:hRule="atLeast"/>
        </w:trPr>
        <w:tc>
          <w:tcPr>
            <w:tcW w:w="9925" w:type="dxa"/>
            <w:gridSpan w:val="14"/>
            <w:tcBorders>
              <w:top w:val="nil"/>
              <w:left w:val="nil"/>
              <w:bottom w:val="nil"/>
              <w:right w:val="nil"/>
            </w:tcBorders>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3"/>
          <w:wAfter w:w="1374" w:type="dxa"/>
          <w:trHeight w:val="405" w:hRule="atLeast"/>
        </w:trPr>
        <w:tc>
          <w:tcPr>
            <w:tcW w:w="8753" w:type="dxa"/>
            <w:gridSpan w:val="11"/>
            <w:tcBorders>
              <w:top w:val="nil"/>
              <w:left w:val="nil"/>
              <w:bottom w:val="nil"/>
              <w:right w:val="nil"/>
            </w:tcBorders>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编制部门：</w:t>
            </w:r>
            <w:r>
              <w:rPr>
                <w:rFonts w:hint="eastAsia" w:ascii="仿宋_GB2312" w:hAnsi="宋体" w:eastAsia="仿宋_GB2312"/>
                <w:color w:val="auto"/>
                <w:spacing w:val="-6"/>
                <w:kern w:val="0"/>
                <w:sz w:val="24"/>
                <w:highlight w:val="none"/>
              </w:rPr>
              <w:t>乌鲁木齐经济技术开发区管理委员会（乌鲁木齐市头屯河区人民政府）办公室</w:t>
            </w:r>
          </w:p>
        </w:tc>
        <w:tc>
          <w:tcPr>
            <w:tcW w:w="1172" w:type="dxa"/>
            <w:gridSpan w:val="3"/>
            <w:tcBorders>
              <w:top w:val="nil"/>
              <w:left w:val="nil"/>
              <w:bottom w:val="nil"/>
              <w:right w:val="nil"/>
            </w:tcBorders>
            <w:vAlign w:val="center"/>
          </w:tcPr>
          <w:p>
            <w:pPr>
              <w:widowControl/>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1"/>
                <w:szCs w:val="21"/>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66" w:type="dxa"/>
            <w:gridSpan w:val="3"/>
            <w:vAlign w:val="center"/>
          </w:tcPr>
          <w:p>
            <w:pPr>
              <w:widowControl/>
              <w:jc w:val="center"/>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科 目 编 码</w:t>
            </w:r>
          </w:p>
        </w:tc>
        <w:tc>
          <w:tcPr>
            <w:tcW w:w="1204" w:type="dxa"/>
            <w:vMerge w:val="restart"/>
            <w:vAlign w:val="center"/>
          </w:tcPr>
          <w:p>
            <w:pPr>
              <w:widowControl/>
              <w:jc w:val="center"/>
              <w:outlineLvl w:val="1"/>
              <w:rPr>
                <w:rFonts w:hint="eastAsia"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科目</w:t>
            </w:r>
          </w:p>
          <w:p>
            <w:pPr>
              <w:widowControl/>
              <w:jc w:val="center"/>
              <w:outlineLvl w:val="1"/>
              <w:rPr>
                <w:rFonts w:hint="eastAsia" w:ascii="仿宋_GB2312" w:hAnsi="宋体" w:eastAsia="仿宋_GB2312"/>
                <w:b/>
                <w:color w:val="auto"/>
                <w:spacing w:val="-11"/>
                <w:kern w:val="0"/>
                <w:sz w:val="20"/>
                <w:szCs w:val="20"/>
                <w:highlight w:val="none"/>
                <w:lang w:eastAsia="zh-CN"/>
              </w:rPr>
            </w:pPr>
            <w:r>
              <w:rPr>
                <w:rFonts w:hint="eastAsia" w:ascii="仿宋_GB2312" w:hAnsi="宋体" w:eastAsia="仿宋_GB2312"/>
                <w:b/>
                <w:color w:val="auto"/>
                <w:spacing w:val="-11"/>
                <w:kern w:val="0"/>
                <w:sz w:val="20"/>
                <w:szCs w:val="20"/>
                <w:highlight w:val="none"/>
                <w:lang w:eastAsia="zh-CN"/>
              </w:rPr>
              <w:t>名称</w:t>
            </w:r>
          </w:p>
        </w:tc>
        <w:tc>
          <w:tcPr>
            <w:tcW w:w="1310" w:type="dxa"/>
            <w:vMerge w:val="restart"/>
            <w:vAlign w:val="center"/>
          </w:tcPr>
          <w:p>
            <w:pPr>
              <w:jc w:val="center"/>
              <w:rPr>
                <w:rFonts w:ascii="Calibri" w:hAnsi="Calibri"/>
                <w:color w:val="auto"/>
                <w:spacing w:val="-11"/>
                <w:sz w:val="20"/>
                <w:szCs w:val="20"/>
                <w:highlight w:val="none"/>
              </w:rPr>
            </w:pPr>
            <w:r>
              <w:rPr>
                <w:rFonts w:hint="eastAsia" w:ascii="仿宋_GB2312" w:hAnsi="宋体" w:eastAsia="仿宋_GB2312"/>
                <w:b/>
                <w:color w:val="auto"/>
                <w:spacing w:val="-11"/>
                <w:kern w:val="0"/>
                <w:sz w:val="20"/>
                <w:szCs w:val="20"/>
                <w:highlight w:val="none"/>
              </w:rPr>
              <w:t>项目名称</w:t>
            </w:r>
          </w:p>
        </w:tc>
        <w:tc>
          <w:tcPr>
            <w:tcW w:w="1270" w:type="dxa"/>
            <w:vMerge w:val="restart"/>
            <w:vAlign w:val="center"/>
          </w:tcPr>
          <w:p>
            <w:pPr>
              <w:widowControl/>
              <w:jc w:val="center"/>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项目支出合计</w:t>
            </w:r>
          </w:p>
        </w:tc>
        <w:tc>
          <w:tcPr>
            <w:tcW w:w="378" w:type="dxa"/>
            <w:vMerge w:val="restart"/>
            <w:vAlign w:val="center"/>
          </w:tcPr>
          <w:p>
            <w:pPr>
              <w:widowControl/>
              <w:jc w:val="center"/>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工资福利支出</w:t>
            </w:r>
          </w:p>
        </w:tc>
        <w:tc>
          <w:tcPr>
            <w:tcW w:w="840" w:type="dxa"/>
            <w:vMerge w:val="restart"/>
            <w:vAlign w:val="center"/>
          </w:tcPr>
          <w:p>
            <w:pPr>
              <w:widowControl/>
              <w:jc w:val="center"/>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商品和服务支出</w:t>
            </w:r>
          </w:p>
        </w:tc>
        <w:tc>
          <w:tcPr>
            <w:tcW w:w="428" w:type="dxa"/>
            <w:vMerge w:val="restart"/>
            <w:vAlign w:val="center"/>
          </w:tcPr>
          <w:p>
            <w:pPr>
              <w:widowControl/>
              <w:jc w:val="center"/>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对个人和家庭的补助</w:t>
            </w:r>
          </w:p>
        </w:tc>
        <w:tc>
          <w:tcPr>
            <w:tcW w:w="676" w:type="dxa"/>
            <w:vMerge w:val="restart"/>
            <w:vAlign w:val="center"/>
          </w:tcPr>
          <w:p>
            <w:pPr>
              <w:widowControl/>
              <w:jc w:val="center"/>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债务利息及费用支出</w:t>
            </w:r>
          </w:p>
        </w:tc>
        <w:tc>
          <w:tcPr>
            <w:tcW w:w="581" w:type="dxa"/>
            <w:vMerge w:val="restart"/>
            <w:vAlign w:val="center"/>
          </w:tcPr>
          <w:p>
            <w:pPr>
              <w:widowControl/>
              <w:jc w:val="center"/>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资本性支出（基本建设）</w:t>
            </w:r>
          </w:p>
        </w:tc>
        <w:tc>
          <w:tcPr>
            <w:tcW w:w="433" w:type="dxa"/>
            <w:vMerge w:val="restart"/>
            <w:vAlign w:val="center"/>
          </w:tcPr>
          <w:p>
            <w:pPr>
              <w:widowControl/>
              <w:jc w:val="center"/>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资本性支出</w:t>
            </w:r>
          </w:p>
        </w:tc>
        <w:tc>
          <w:tcPr>
            <w:tcW w:w="732" w:type="dxa"/>
            <w:vMerge w:val="restart"/>
            <w:vAlign w:val="center"/>
          </w:tcPr>
          <w:p>
            <w:pPr>
              <w:widowControl/>
              <w:jc w:val="center"/>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对企业补助（基本建设）</w:t>
            </w:r>
          </w:p>
        </w:tc>
        <w:tc>
          <w:tcPr>
            <w:tcW w:w="345" w:type="dxa"/>
            <w:gridSpan w:val="2"/>
            <w:vMerge w:val="restart"/>
            <w:vAlign w:val="center"/>
          </w:tcPr>
          <w:p>
            <w:pPr>
              <w:widowControl/>
              <w:jc w:val="center"/>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对企业补助</w:t>
            </w:r>
          </w:p>
        </w:tc>
        <w:tc>
          <w:tcPr>
            <w:tcW w:w="655" w:type="dxa"/>
            <w:vMerge w:val="restart"/>
            <w:vAlign w:val="center"/>
          </w:tcPr>
          <w:p>
            <w:pPr>
              <w:widowControl/>
              <w:jc w:val="center"/>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对社会保障基金补助</w:t>
            </w:r>
          </w:p>
        </w:tc>
        <w:tc>
          <w:tcPr>
            <w:tcW w:w="381" w:type="dxa"/>
            <w:vMerge w:val="restart"/>
            <w:vAlign w:val="center"/>
          </w:tcPr>
          <w:p>
            <w:pPr>
              <w:widowControl/>
              <w:jc w:val="center"/>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51" w:type="dxa"/>
            <w:tcBorders>
              <w:bottom w:val="single" w:color="auto" w:sz="4" w:space="0"/>
            </w:tcBorders>
            <w:vAlign w:val="center"/>
          </w:tcPr>
          <w:p>
            <w:pPr>
              <w:widowControl/>
              <w:jc w:val="left"/>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类</w:t>
            </w:r>
          </w:p>
        </w:tc>
        <w:tc>
          <w:tcPr>
            <w:tcW w:w="655" w:type="dxa"/>
            <w:tcBorders>
              <w:bottom w:val="single" w:color="auto" w:sz="4" w:space="0"/>
            </w:tcBorders>
            <w:vAlign w:val="center"/>
          </w:tcPr>
          <w:p>
            <w:pPr>
              <w:widowControl/>
              <w:jc w:val="left"/>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款</w:t>
            </w:r>
          </w:p>
        </w:tc>
        <w:tc>
          <w:tcPr>
            <w:tcW w:w="760" w:type="dxa"/>
            <w:tcBorders>
              <w:bottom w:val="single" w:color="auto" w:sz="4" w:space="0"/>
            </w:tcBorders>
            <w:vAlign w:val="center"/>
          </w:tcPr>
          <w:p>
            <w:pPr>
              <w:widowControl/>
              <w:jc w:val="left"/>
              <w:outlineLvl w:val="1"/>
              <w:rPr>
                <w:rFonts w:ascii="仿宋_GB2312" w:hAnsi="宋体" w:eastAsia="仿宋_GB2312"/>
                <w:b/>
                <w:color w:val="auto"/>
                <w:spacing w:val="-11"/>
                <w:kern w:val="0"/>
                <w:sz w:val="20"/>
                <w:szCs w:val="20"/>
                <w:highlight w:val="none"/>
              </w:rPr>
            </w:pPr>
            <w:r>
              <w:rPr>
                <w:rFonts w:hint="eastAsia" w:ascii="仿宋_GB2312" w:hAnsi="宋体" w:eastAsia="仿宋_GB2312"/>
                <w:b/>
                <w:color w:val="auto"/>
                <w:spacing w:val="-11"/>
                <w:kern w:val="0"/>
                <w:sz w:val="20"/>
                <w:szCs w:val="20"/>
                <w:highlight w:val="none"/>
              </w:rPr>
              <w:t>项</w:t>
            </w:r>
          </w:p>
        </w:tc>
        <w:tc>
          <w:tcPr>
            <w:tcW w:w="1204" w:type="dxa"/>
            <w:vMerge w:val="continue"/>
            <w:tcBorders>
              <w:bottom w:val="single" w:color="auto" w:sz="4" w:space="0"/>
            </w:tcBorders>
            <w:vAlign w:val="center"/>
          </w:tcPr>
          <w:p>
            <w:pPr>
              <w:widowControl/>
              <w:jc w:val="left"/>
              <w:outlineLvl w:val="1"/>
              <w:rPr>
                <w:rFonts w:ascii="仿宋_GB2312" w:hAnsi="宋体" w:eastAsia="仿宋_GB2312"/>
                <w:b/>
                <w:color w:val="auto"/>
                <w:spacing w:val="-11"/>
                <w:kern w:val="0"/>
                <w:sz w:val="20"/>
                <w:szCs w:val="20"/>
                <w:highlight w:val="none"/>
              </w:rPr>
            </w:pPr>
          </w:p>
        </w:tc>
        <w:tc>
          <w:tcPr>
            <w:tcW w:w="1310" w:type="dxa"/>
            <w:vMerge w:val="continue"/>
            <w:tcBorders>
              <w:bottom w:val="single" w:color="auto" w:sz="4" w:space="0"/>
            </w:tcBorders>
            <w:vAlign w:val="top"/>
          </w:tcPr>
          <w:p>
            <w:pPr>
              <w:widowControl/>
              <w:jc w:val="left"/>
              <w:outlineLvl w:val="1"/>
              <w:rPr>
                <w:rFonts w:ascii="仿宋_GB2312" w:hAnsi="宋体" w:eastAsia="仿宋_GB2312"/>
                <w:b/>
                <w:color w:val="auto"/>
                <w:spacing w:val="-11"/>
                <w:kern w:val="0"/>
                <w:sz w:val="20"/>
                <w:szCs w:val="20"/>
                <w:highlight w:val="none"/>
              </w:rPr>
            </w:pPr>
          </w:p>
        </w:tc>
        <w:tc>
          <w:tcPr>
            <w:tcW w:w="1270" w:type="dxa"/>
            <w:vMerge w:val="continue"/>
            <w:tcBorders>
              <w:bottom w:val="single" w:color="auto" w:sz="4" w:space="0"/>
            </w:tcBorders>
            <w:vAlign w:val="top"/>
          </w:tcPr>
          <w:p>
            <w:pPr>
              <w:widowControl/>
              <w:jc w:val="left"/>
              <w:outlineLvl w:val="1"/>
              <w:rPr>
                <w:rFonts w:ascii="仿宋_GB2312" w:hAnsi="宋体" w:eastAsia="仿宋_GB2312"/>
                <w:b/>
                <w:color w:val="auto"/>
                <w:spacing w:val="-11"/>
                <w:kern w:val="0"/>
                <w:sz w:val="20"/>
                <w:szCs w:val="20"/>
                <w:highlight w:val="none"/>
              </w:rPr>
            </w:pPr>
          </w:p>
        </w:tc>
        <w:tc>
          <w:tcPr>
            <w:tcW w:w="378" w:type="dxa"/>
            <w:vMerge w:val="continue"/>
            <w:tcBorders>
              <w:bottom w:val="single" w:color="auto" w:sz="4" w:space="0"/>
            </w:tcBorders>
            <w:vAlign w:val="top"/>
          </w:tcPr>
          <w:p>
            <w:pPr>
              <w:widowControl/>
              <w:jc w:val="left"/>
              <w:outlineLvl w:val="1"/>
              <w:rPr>
                <w:rFonts w:ascii="仿宋_GB2312" w:hAnsi="宋体" w:eastAsia="仿宋_GB2312"/>
                <w:b/>
                <w:color w:val="auto"/>
                <w:spacing w:val="-11"/>
                <w:kern w:val="0"/>
                <w:sz w:val="20"/>
                <w:szCs w:val="20"/>
                <w:highlight w:val="none"/>
              </w:rPr>
            </w:pPr>
          </w:p>
        </w:tc>
        <w:tc>
          <w:tcPr>
            <w:tcW w:w="840" w:type="dxa"/>
            <w:vMerge w:val="continue"/>
            <w:tcBorders>
              <w:bottom w:val="single" w:color="auto" w:sz="4" w:space="0"/>
            </w:tcBorders>
            <w:vAlign w:val="top"/>
          </w:tcPr>
          <w:p>
            <w:pPr>
              <w:widowControl/>
              <w:jc w:val="left"/>
              <w:outlineLvl w:val="1"/>
              <w:rPr>
                <w:rFonts w:ascii="仿宋_GB2312" w:hAnsi="宋体" w:eastAsia="仿宋_GB2312"/>
                <w:b/>
                <w:color w:val="auto"/>
                <w:spacing w:val="-11"/>
                <w:kern w:val="0"/>
                <w:sz w:val="20"/>
                <w:szCs w:val="20"/>
                <w:highlight w:val="none"/>
              </w:rPr>
            </w:pPr>
          </w:p>
        </w:tc>
        <w:tc>
          <w:tcPr>
            <w:tcW w:w="428" w:type="dxa"/>
            <w:vMerge w:val="continue"/>
            <w:tcBorders>
              <w:bottom w:val="single" w:color="auto" w:sz="4" w:space="0"/>
            </w:tcBorders>
            <w:vAlign w:val="top"/>
          </w:tcPr>
          <w:p>
            <w:pPr>
              <w:widowControl/>
              <w:jc w:val="left"/>
              <w:outlineLvl w:val="1"/>
              <w:rPr>
                <w:rFonts w:ascii="仿宋_GB2312" w:hAnsi="宋体" w:eastAsia="仿宋_GB2312"/>
                <w:b/>
                <w:color w:val="auto"/>
                <w:spacing w:val="-11"/>
                <w:kern w:val="0"/>
                <w:sz w:val="20"/>
                <w:szCs w:val="20"/>
                <w:highlight w:val="none"/>
              </w:rPr>
            </w:pPr>
          </w:p>
        </w:tc>
        <w:tc>
          <w:tcPr>
            <w:tcW w:w="676" w:type="dxa"/>
            <w:vMerge w:val="continue"/>
            <w:tcBorders>
              <w:bottom w:val="single" w:color="auto" w:sz="4" w:space="0"/>
            </w:tcBorders>
            <w:vAlign w:val="top"/>
          </w:tcPr>
          <w:p>
            <w:pPr>
              <w:widowControl/>
              <w:jc w:val="left"/>
              <w:outlineLvl w:val="1"/>
              <w:rPr>
                <w:rFonts w:ascii="仿宋_GB2312" w:hAnsi="宋体" w:eastAsia="仿宋_GB2312"/>
                <w:b/>
                <w:color w:val="auto"/>
                <w:spacing w:val="-11"/>
                <w:kern w:val="0"/>
                <w:sz w:val="20"/>
                <w:szCs w:val="20"/>
                <w:highlight w:val="none"/>
              </w:rPr>
            </w:pPr>
          </w:p>
        </w:tc>
        <w:tc>
          <w:tcPr>
            <w:tcW w:w="581" w:type="dxa"/>
            <w:vMerge w:val="continue"/>
            <w:tcBorders>
              <w:bottom w:val="single" w:color="auto" w:sz="4" w:space="0"/>
            </w:tcBorders>
            <w:vAlign w:val="top"/>
          </w:tcPr>
          <w:p>
            <w:pPr>
              <w:widowControl/>
              <w:jc w:val="left"/>
              <w:outlineLvl w:val="1"/>
              <w:rPr>
                <w:rFonts w:ascii="仿宋_GB2312" w:hAnsi="宋体" w:eastAsia="仿宋_GB2312"/>
                <w:b/>
                <w:color w:val="auto"/>
                <w:spacing w:val="-11"/>
                <w:kern w:val="0"/>
                <w:sz w:val="20"/>
                <w:szCs w:val="20"/>
                <w:highlight w:val="none"/>
              </w:rPr>
            </w:pPr>
          </w:p>
        </w:tc>
        <w:tc>
          <w:tcPr>
            <w:tcW w:w="433" w:type="dxa"/>
            <w:vMerge w:val="continue"/>
            <w:tcBorders>
              <w:bottom w:val="single" w:color="auto" w:sz="4" w:space="0"/>
            </w:tcBorders>
            <w:vAlign w:val="top"/>
          </w:tcPr>
          <w:p>
            <w:pPr>
              <w:widowControl/>
              <w:jc w:val="left"/>
              <w:outlineLvl w:val="1"/>
              <w:rPr>
                <w:rFonts w:ascii="仿宋_GB2312" w:hAnsi="宋体" w:eastAsia="仿宋_GB2312"/>
                <w:b/>
                <w:color w:val="auto"/>
                <w:spacing w:val="-11"/>
                <w:kern w:val="0"/>
                <w:sz w:val="20"/>
                <w:szCs w:val="20"/>
                <w:highlight w:val="none"/>
              </w:rPr>
            </w:pPr>
          </w:p>
        </w:tc>
        <w:tc>
          <w:tcPr>
            <w:tcW w:w="732" w:type="dxa"/>
            <w:vMerge w:val="continue"/>
            <w:tcBorders>
              <w:bottom w:val="single" w:color="auto" w:sz="4" w:space="0"/>
            </w:tcBorders>
            <w:vAlign w:val="top"/>
          </w:tcPr>
          <w:p>
            <w:pPr>
              <w:widowControl/>
              <w:jc w:val="left"/>
              <w:outlineLvl w:val="1"/>
              <w:rPr>
                <w:rFonts w:ascii="仿宋_GB2312" w:hAnsi="宋体" w:eastAsia="仿宋_GB2312"/>
                <w:b/>
                <w:color w:val="auto"/>
                <w:spacing w:val="-11"/>
                <w:kern w:val="0"/>
                <w:sz w:val="20"/>
                <w:szCs w:val="20"/>
                <w:highlight w:val="none"/>
              </w:rPr>
            </w:pPr>
          </w:p>
        </w:tc>
        <w:tc>
          <w:tcPr>
            <w:tcW w:w="345" w:type="dxa"/>
            <w:gridSpan w:val="2"/>
            <w:vMerge w:val="continue"/>
            <w:tcBorders>
              <w:bottom w:val="single" w:color="auto" w:sz="4" w:space="0"/>
            </w:tcBorders>
            <w:vAlign w:val="top"/>
          </w:tcPr>
          <w:p>
            <w:pPr>
              <w:widowControl/>
              <w:jc w:val="left"/>
              <w:outlineLvl w:val="1"/>
              <w:rPr>
                <w:rFonts w:ascii="仿宋_GB2312" w:hAnsi="宋体" w:eastAsia="仿宋_GB2312"/>
                <w:b/>
                <w:color w:val="auto"/>
                <w:spacing w:val="-11"/>
                <w:kern w:val="0"/>
                <w:sz w:val="20"/>
                <w:szCs w:val="20"/>
                <w:highlight w:val="none"/>
              </w:rPr>
            </w:pPr>
          </w:p>
        </w:tc>
        <w:tc>
          <w:tcPr>
            <w:tcW w:w="655" w:type="dxa"/>
            <w:vMerge w:val="continue"/>
            <w:tcBorders>
              <w:bottom w:val="single" w:color="auto" w:sz="4" w:space="0"/>
            </w:tcBorders>
            <w:vAlign w:val="top"/>
          </w:tcPr>
          <w:p>
            <w:pPr>
              <w:widowControl/>
              <w:jc w:val="left"/>
              <w:outlineLvl w:val="1"/>
              <w:rPr>
                <w:rFonts w:ascii="仿宋_GB2312" w:hAnsi="宋体" w:eastAsia="仿宋_GB2312"/>
                <w:b/>
                <w:color w:val="auto"/>
                <w:spacing w:val="-11"/>
                <w:kern w:val="0"/>
                <w:sz w:val="20"/>
                <w:szCs w:val="20"/>
                <w:highlight w:val="none"/>
              </w:rPr>
            </w:pPr>
          </w:p>
        </w:tc>
        <w:tc>
          <w:tcPr>
            <w:tcW w:w="381" w:type="dxa"/>
            <w:vMerge w:val="continue"/>
            <w:tcBorders>
              <w:bottom w:val="single" w:color="auto" w:sz="4" w:space="0"/>
            </w:tcBorders>
            <w:vAlign w:val="top"/>
          </w:tcPr>
          <w:p>
            <w:pPr>
              <w:widowControl/>
              <w:jc w:val="left"/>
              <w:outlineLvl w:val="1"/>
              <w:rPr>
                <w:rFonts w:ascii="仿宋_GB2312" w:hAnsi="宋体" w:eastAsia="仿宋_GB2312"/>
                <w:b/>
                <w:color w:val="auto"/>
                <w:spacing w:val="-11"/>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655"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76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1204" w:type="dxa"/>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31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tc>
        <w:tc>
          <w:tcPr>
            <w:tcW w:w="12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304.58</w:t>
            </w:r>
          </w:p>
        </w:tc>
        <w:tc>
          <w:tcPr>
            <w:tcW w:w="378" w:type="dxa"/>
            <w:vAlign w:val="top"/>
          </w:tcPr>
          <w:p>
            <w:pPr>
              <w:widowControl/>
              <w:jc w:val="center"/>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304.58</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655"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w:t>
            </w:r>
          </w:p>
        </w:tc>
        <w:tc>
          <w:tcPr>
            <w:tcW w:w="76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1204" w:type="dxa"/>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31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tc>
        <w:tc>
          <w:tcPr>
            <w:tcW w:w="12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6.00</w:t>
            </w:r>
          </w:p>
        </w:tc>
        <w:tc>
          <w:tcPr>
            <w:tcW w:w="378" w:type="dxa"/>
            <w:vAlign w:val="top"/>
          </w:tcPr>
          <w:p>
            <w:pPr>
              <w:widowControl/>
              <w:jc w:val="center"/>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6.00</w:t>
            </w:r>
          </w:p>
        </w:tc>
        <w:tc>
          <w:tcPr>
            <w:tcW w:w="428" w:type="dxa"/>
            <w:vAlign w:val="top"/>
          </w:tcPr>
          <w:p>
            <w:pPr>
              <w:widowControl/>
              <w:jc w:val="both"/>
              <w:outlineLvl w:val="1"/>
              <w:rPr>
                <w:rFonts w:hint="eastAsia" w:ascii="仿宋_GB2312" w:hAnsi="宋体" w:eastAsia="仿宋_GB2312"/>
                <w:color w:val="auto"/>
                <w:kern w:val="0"/>
                <w:sz w:val="32"/>
                <w:szCs w:val="32"/>
                <w:highlight w:val="none"/>
                <w:lang w:val="en-US" w:eastAsia="zh-CN"/>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center"/>
          </w:tcPr>
          <w:p>
            <w:pPr>
              <w:widowControl/>
              <w:jc w:val="center"/>
              <w:outlineLvl w:val="1"/>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201</w:t>
            </w:r>
          </w:p>
        </w:tc>
        <w:tc>
          <w:tcPr>
            <w:tcW w:w="655" w:type="dxa"/>
            <w:vAlign w:val="center"/>
          </w:tcPr>
          <w:p>
            <w:pPr>
              <w:widowControl/>
              <w:jc w:val="center"/>
              <w:outlineLvl w:val="1"/>
              <w:rPr>
                <w:rFonts w:hint="eastAsia" w:ascii="仿宋_GB2312" w:hAnsi="宋体" w:eastAsia="仿宋_GB2312"/>
                <w:color w:val="auto"/>
                <w:kern w:val="0"/>
                <w:sz w:val="32"/>
                <w:szCs w:val="32"/>
                <w:highlight w:val="none"/>
                <w:lang w:eastAsia="zh-Hans"/>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3</w:t>
            </w:r>
          </w:p>
        </w:tc>
        <w:tc>
          <w:tcPr>
            <w:tcW w:w="760" w:type="dxa"/>
            <w:vAlign w:val="center"/>
          </w:tcPr>
          <w:p>
            <w:pPr>
              <w:widowControl/>
              <w:jc w:val="center"/>
              <w:outlineLvl w:val="1"/>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02</w:t>
            </w:r>
          </w:p>
        </w:tc>
        <w:tc>
          <w:tcPr>
            <w:tcW w:w="1204" w:type="dxa"/>
            <w:vAlign w:val="top"/>
          </w:tcPr>
          <w:p>
            <w:pPr>
              <w:keepNext w:val="0"/>
              <w:keepLines w:val="0"/>
              <w:widowControl/>
              <w:suppressLineNumbers w:val="0"/>
              <w:jc w:val="both"/>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一般行政管理事务</w:t>
            </w:r>
          </w:p>
        </w:tc>
        <w:tc>
          <w:tcPr>
            <w:tcW w:w="1310" w:type="dxa"/>
            <w:vAlign w:val="top"/>
          </w:tcPr>
          <w:p>
            <w:pPr>
              <w:keepNext w:val="0"/>
              <w:keepLines w:val="0"/>
              <w:widowControl/>
              <w:suppressLineNumbers w:val="0"/>
              <w:jc w:val="both"/>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本级办公室专项</w:t>
            </w:r>
          </w:p>
        </w:tc>
        <w:tc>
          <w:tcPr>
            <w:tcW w:w="1270" w:type="dxa"/>
            <w:vAlign w:val="center"/>
          </w:tcPr>
          <w:p>
            <w:pPr>
              <w:keepNext w:val="0"/>
              <w:keepLines w:val="0"/>
              <w:widowControl/>
              <w:suppressLineNumbers w:val="0"/>
              <w:jc w:val="center"/>
              <w:textAlignment w:val="center"/>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3.00</w:t>
            </w:r>
          </w:p>
        </w:tc>
        <w:tc>
          <w:tcPr>
            <w:tcW w:w="378" w:type="dxa"/>
            <w:vAlign w:val="top"/>
          </w:tcPr>
          <w:p>
            <w:pPr>
              <w:widowControl/>
              <w:jc w:val="center"/>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right"/>
              <w:textAlignment w:val="center"/>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 xml:space="preserve">3.00 </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51" w:type="dxa"/>
            <w:vAlign w:val="center"/>
          </w:tcPr>
          <w:p>
            <w:pPr>
              <w:widowControl/>
              <w:jc w:val="center"/>
              <w:outlineLvl w:val="1"/>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201</w:t>
            </w:r>
          </w:p>
        </w:tc>
        <w:tc>
          <w:tcPr>
            <w:tcW w:w="655" w:type="dxa"/>
            <w:vAlign w:val="center"/>
          </w:tcPr>
          <w:p>
            <w:pPr>
              <w:widowControl/>
              <w:jc w:val="center"/>
              <w:outlineLvl w:val="1"/>
              <w:rPr>
                <w:rFonts w:ascii="仿宋_GB2312" w:hAnsi="宋体" w:eastAsia="仿宋_GB2312"/>
                <w:color w:val="auto"/>
                <w:kern w:val="0"/>
                <w:sz w:val="32"/>
                <w:szCs w:val="32"/>
                <w:highlight w:val="none"/>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3</w:t>
            </w:r>
          </w:p>
        </w:tc>
        <w:tc>
          <w:tcPr>
            <w:tcW w:w="760" w:type="dxa"/>
            <w:vAlign w:val="center"/>
          </w:tcPr>
          <w:p>
            <w:pPr>
              <w:widowControl/>
              <w:jc w:val="center"/>
              <w:outlineLvl w:val="1"/>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02</w:t>
            </w:r>
          </w:p>
        </w:tc>
        <w:tc>
          <w:tcPr>
            <w:tcW w:w="1204" w:type="dxa"/>
            <w:vAlign w:val="top"/>
          </w:tcPr>
          <w:p>
            <w:pPr>
              <w:keepNext w:val="0"/>
              <w:keepLines w:val="0"/>
              <w:widowControl/>
              <w:suppressLineNumbers w:val="0"/>
              <w:jc w:val="both"/>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一般行政管理事务</w:t>
            </w:r>
          </w:p>
        </w:tc>
        <w:tc>
          <w:tcPr>
            <w:tcW w:w="1310" w:type="dxa"/>
            <w:vAlign w:val="top"/>
          </w:tcPr>
          <w:p>
            <w:pPr>
              <w:keepNext w:val="0"/>
              <w:keepLines w:val="0"/>
              <w:widowControl/>
              <w:suppressLineNumbers w:val="0"/>
              <w:jc w:val="both"/>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本级规划分局专项</w:t>
            </w:r>
          </w:p>
        </w:tc>
        <w:tc>
          <w:tcPr>
            <w:tcW w:w="1270" w:type="dxa"/>
            <w:vAlign w:val="center"/>
          </w:tcPr>
          <w:p>
            <w:pPr>
              <w:keepNext w:val="0"/>
              <w:keepLines w:val="0"/>
              <w:widowControl/>
              <w:suppressLineNumbers w:val="0"/>
              <w:jc w:val="center"/>
              <w:textAlignment w:val="center"/>
              <w:rPr>
                <w:rFonts w:hint="default" w:ascii="仿宋_GB2312" w:hAnsi="宋体" w:eastAsia="仿宋_GB2312"/>
                <w:color w:val="auto"/>
                <w:kern w:val="0"/>
                <w:sz w:val="32"/>
                <w:szCs w:val="32"/>
                <w:highlight w:val="none"/>
                <w:lang w:val="en-US"/>
              </w:rPr>
            </w:pPr>
            <w:r>
              <w:rPr>
                <w:rFonts w:hint="eastAsia" w:ascii="宋体" w:hAnsi="宋体" w:cs="宋体"/>
                <w:i w:val="0"/>
                <w:color w:val="000000"/>
                <w:kern w:val="0"/>
                <w:sz w:val="22"/>
                <w:szCs w:val="22"/>
                <w:u w:val="none"/>
                <w:lang w:val="en-US" w:eastAsia="zh-CN" w:bidi="ar"/>
              </w:rPr>
              <w:t>1.00</w:t>
            </w:r>
          </w:p>
        </w:tc>
        <w:tc>
          <w:tcPr>
            <w:tcW w:w="378" w:type="dxa"/>
            <w:vAlign w:val="top"/>
          </w:tcPr>
          <w:p>
            <w:pPr>
              <w:widowControl/>
              <w:jc w:val="center"/>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right"/>
              <w:textAlignment w:val="center"/>
              <w:rPr>
                <w:rFonts w:ascii="仿宋_GB2312" w:hAnsi="宋体" w:eastAsia="仿宋_GB2312"/>
                <w:color w:val="auto"/>
                <w:kern w:val="0"/>
                <w:sz w:val="32"/>
                <w:szCs w:val="32"/>
                <w:highlight w:val="none"/>
              </w:rPr>
            </w:pP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00</w:t>
            </w:r>
            <w:r>
              <w:rPr>
                <w:rFonts w:hint="eastAsia" w:ascii="宋体" w:hAnsi="宋体" w:eastAsia="宋体" w:cs="宋体"/>
                <w:i w:val="0"/>
                <w:color w:val="000000"/>
                <w:kern w:val="0"/>
                <w:sz w:val="22"/>
                <w:szCs w:val="22"/>
                <w:u w:val="none"/>
                <w:lang w:val="en-US" w:eastAsia="zh-CN" w:bidi="ar"/>
              </w:rPr>
              <w:t xml:space="preserve"> </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center"/>
          </w:tcPr>
          <w:p>
            <w:pPr>
              <w:widowControl/>
              <w:jc w:val="center"/>
              <w:outlineLvl w:val="1"/>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201</w:t>
            </w:r>
          </w:p>
        </w:tc>
        <w:tc>
          <w:tcPr>
            <w:tcW w:w="655" w:type="dxa"/>
            <w:vAlign w:val="center"/>
          </w:tcPr>
          <w:p>
            <w:pPr>
              <w:widowControl/>
              <w:jc w:val="center"/>
              <w:outlineLvl w:val="1"/>
              <w:rPr>
                <w:rFonts w:ascii="仿宋_GB2312" w:hAnsi="宋体" w:eastAsia="仿宋_GB2312"/>
                <w:color w:val="auto"/>
                <w:kern w:val="0"/>
                <w:sz w:val="32"/>
                <w:szCs w:val="32"/>
                <w:highlight w:val="none"/>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3</w:t>
            </w:r>
          </w:p>
        </w:tc>
        <w:tc>
          <w:tcPr>
            <w:tcW w:w="760" w:type="dxa"/>
            <w:vAlign w:val="center"/>
          </w:tcPr>
          <w:p>
            <w:pPr>
              <w:widowControl/>
              <w:jc w:val="center"/>
              <w:outlineLvl w:val="1"/>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02</w:t>
            </w:r>
          </w:p>
        </w:tc>
        <w:tc>
          <w:tcPr>
            <w:tcW w:w="1204" w:type="dxa"/>
            <w:vAlign w:val="top"/>
          </w:tcPr>
          <w:p>
            <w:pPr>
              <w:keepNext w:val="0"/>
              <w:keepLines w:val="0"/>
              <w:widowControl/>
              <w:suppressLineNumbers w:val="0"/>
              <w:jc w:val="both"/>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一般行政管理事务</w:t>
            </w:r>
          </w:p>
        </w:tc>
        <w:tc>
          <w:tcPr>
            <w:tcW w:w="1310" w:type="dxa"/>
            <w:vAlign w:val="top"/>
          </w:tcPr>
          <w:p>
            <w:pPr>
              <w:keepNext w:val="0"/>
              <w:keepLines w:val="0"/>
              <w:widowControl/>
              <w:suppressLineNumbers w:val="0"/>
              <w:jc w:val="both"/>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本级生态环境分局专项</w:t>
            </w:r>
          </w:p>
        </w:tc>
        <w:tc>
          <w:tcPr>
            <w:tcW w:w="1270" w:type="dxa"/>
            <w:vAlign w:val="center"/>
          </w:tcPr>
          <w:p>
            <w:pPr>
              <w:keepNext w:val="0"/>
              <w:keepLines w:val="0"/>
              <w:widowControl/>
              <w:suppressLineNumbers w:val="0"/>
              <w:jc w:val="center"/>
              <w:textAlignment w:val="center"/>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1.00</w:t>
            </w:r>
          </w:p>
        </w:tc>
        <w:tc>
          <w:tcPr>
            <w:tcW w:w="378" w:type="dxa"/>
            <w:vAlign w:val="top"/>
          </w:tcPr>
          <w:p>
            <w:pPr>
              <w:widowControl/>
              <w:jc w:val="center"/>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right"/>
              <w:textAlignment w:val="center"/>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 xml:space="preserve">1.00 </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center"/>
          </w:tcPr>
          <w:p>
            <w:pPr>
              <w:widowControl/>
              <w:jc w:val="center"/>
              <w:outlineLvl w:val="1"/>
              <w:rPr>
                <w:rFonts w:hint="eastAsia" w:ascii="仿宋_GB2312" w:hAnsi="宋体" w:eastAsia="仿宋_GB2312" w:cs="Times New Roman"/>
                <w:color w:val="auto"/>
                <w:kern w:val="0"/>
                <w:sz w:val="32"/>
                <w:szCs w:val="32"/>
                <w:highlight w:val="none"/>
                <w:lang w:val="en-US" w:eastAsia="zh-CN" w:bidi="ar-SA"/>
              </w:rPr>
            </w:pPr>
            <w:r>
              <w:rPr>
                <w:rFonts w:hint="eastAsia" w:ascii="宋体" w:hAnsi="宋体" w:eastAsia="宋体" w:cs="宋体"/>
                <w:i w:val="0"/>
                <w:color w:val="000000"/>
                <w:kern w:val="0"/>
                <w:sz w:val="22"/>
                <w:szCs w:val="22"/>
                <w:u w:val="none"/>
                <w:lang w:val="en-US" w:eastAsia="zh-CN" w:bidi="ar"/>
              </w:rPr>
              <w:t>201</w:t>
            </w:r>
          </w:p>
        </w:tc>
        <w:tc>
          <w:tcPr>
            <w:tcW w:w="655" w:type="dxa"/>
            <w:vAlign w:val="center"/>
          </w:tcPr>
          <w:p>
            <w:pPr>
              <w:widowControl/>
              <w:jc w:val="center"/>
              <w:outlineLvl w:val="1"/>
              <w:rPr>
                <w:rFonts w:hint="eastAsia" w:ascii="仿宋_GB2312" w:hAnsi="宋体" w:eastAsia="仿宋_GB2312" w:cs="Times New Roman"/>
                <w:color w:val="auto"/>
                <w:kern w:val="0"/>
                <w:sz w:val="32"/>
                <w:szCs w:val="32"/>
                <w:highlight w:val="none"/>
                <w:lang w:val="en-US" w:eastAsia="zh-CN" w:bidi="ar-SA"/>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3</w:t>
            </w:r>
          </w:p>
        </w:tc>
        <w:tc>
          <w:tcPr>
            <w:tcW w:w="760" w:type="dxa"/>
            <w:vAlign w:val="center"/>
          </w:tcPr>
          <w:p>
            <w:pPr>
              <w:widowControl/>
              <w:jc w:val="center"/>
              <w:outlineLvl w:val="1"/>
              <w:rPr>
                <w:rFonts w:hint="eastAsia" w:ascii="仿宋_GB2312" w:hAnsi="宋体" w:eastAsia="仿宋_GB2312" w:cs="Times New Roman"/>
                <w:color w:val="auto"/>
                <w:kern w:val="0"/>
                <w:sz w:val="32"/>
                <w:szCs w:val="32"/>
                <w:highlight w:val="none"/>
                <w:lang w:val="en-US" w:eastAsia="zh-CN" w:bidi="ar-SA"/>
              </w:rPr>
            </w:pPr>
            <w:r>
              <w:rPr>
                <w:rFonts w:hint="eastAsia" w:ascii="宋体" w:hAnsi="宋体" w:eastAsia="宋体" w:cs="宋体"/>
                <w:i w:val="0"/>
                <w:color w:val="000000"/>
                <w:kern w:val="0"/>
                <w:sz w:val="22"/>
                <w:szCs w:val="22"/>
                <w:u w:val="none"/>
                <w:lang w:val="en-US" w:eastAsia="zh-CN" w:bidi="ar"/>
              </w:rPr>
              <w:t>02</w:t>
            </w:r>
          </w:p>
        </w:tc>
        <w:tc>
          <w:tcPr>
            <w:tcW w:w="1204" w:type="dxa"/>
            <w:vAlign w:val="top"/>
          </w:tcPr>
          <w:p>
            <w:pPr>
              <w:keepNext w:val="0"/>
              <w:keepLines w:val="0"/>
              <w:widowControl/>
              <w:suppressLineNumbers w:val="0"/>
              <w:jc w:val="both"/>
              <w:textAlignment w:val="top"/>
              <w:rPr>
                <w:rFonts w:hint="eastAsia" w:ascii="仿宋_GB2312" w:hAnsi="宋体" w:eastAsia="仿宋_GB2312" w:cs="Times New Roman"/>
                <w:color w:val="auto"/>
                <w:kern w:val="0"/>
                <w:sz w:val="32"/>
                <w:szCs w:val="32"/>
                <w:highlight w:val="none"/>
                <w:lang w:val="en-US" w:eastAsia="zh-CN" w:bidi="ar-SA"/>
              </w:rPr>
            </w:pPr>
            <w:r>
              <w:rPr>
                <w:rFonts w:hint="eastAsia" w:ascii="宋体" w:hAnsi="宋体" w:eastAsia="宋体" w:cs="宋体"/>
                <w:i w:val="0"/>
                <w:color w:val="000000"/>
                <w:kern w:val="0"/>
                <w:sz w:val="22"/>
                <w:szCs w:val="22"/>
                <w:u w:val="none"/>
                <w:lang w:val="en-US" w:eastAsia="zh-CN" w:bidi="ar"/>
              </w:rPr>
              <w:t>一般行政管理事务</w:t>
            </w:r>
          </w:p>
        </w:tc>
        <w:tc>
          <w:tcPr>
            <w:tcW w:w="1310" w:type="dxa"/>
            <w:vAlign w:val="top"/>
          </w:tcPr>
          <w:p>
            <w:pPr>
              <w:keepNext w:val="0"/>
              <w:keepLines w:val="0"/>
              <w:widowControl/>
              <w:suppressLineNumbers w:val="0"/>
              <w:jc w:val="both"/>
              <w:textAlignment w:val="top"/>
              <w:rPr>
                <w:rFonts w:hint="eastAsia" w:ascii="仿宋_GB2312" w:hAnsi="宋体" w:eastAsia="仿宋_GB2312" w:cs="Times New Roman"/>
                <w:color w:val="auto"/>
                <w:kern w:val="0"/>
                <w:sz w:val="32"/>
                <w:szCs w:val="32"/>
                <w:highlight w:val="none"/>
                <w:lang w:val="en-US" w:eastAsia="zh-CN" w:bidi="ar-SA"/>
              </w:rPr>
            </w:pPr>
            <w:r>
              <w:rPr>
                <w:rFonts w:hint="eastAsia" w:ascii="宋体" w:hAnsi="宋体" w:eastAsia="宋体" w:cs="宋体"/>
                <w:i w:val="0"/>
                <w:color w:val="000000"/>
                <w:kern w:val="0"/>
                <w:sz w:val="22"/>
                <w:szCs w:val="22"/>
                <w:u w:val="none"/>
                <w:lang w:val="en-US" w:eastAsia="zh-CN" w:bidi="ar"/>
              </w:rPr>
              <w:t>本级自然资源分局专项</w:t>
            </w:r>
          </w:p>
        </w:tc>
        <w:tc>
          <w:tcPr>
            <w:tcW w:w="1270" w:type="dxa"/>
            <w:vAlign w:val="center"/>
          </w:tcPr>
          <w:p>
            <w:pPr>
              <w:keepNext w:val="0"/>
              <w:keepLines w:val="0"/>
              <w:widowControl/>
              <w:suppressLineNumbers w:val="0"/>
              <w:jc w:val="center"/>
              <w:textAlignment w:val="center"/>
              <w:rPr>
                <w:rFonts w:hint="default" w:ascii="仿宋_GB2312" w:hAnsi="宋体" w:eastAsia="仿宋_GB2312" w:cs="Times New Roman"/>
                <w:color w:val="auto"/>
                <w:kern w:val="0"/>
                <w:sz w:val="32"/>
                <w:szCs w:val="32"/>
                <w:highlight w:val="none"/>
                <w:lang w:val="en-US" w:eastAsia="zh-CN" w:bidi="ar-SA"/>
              </w:rPr>
            </w:pPr>
            <w:r>
              <w:rPr>
                <w:rFonts w:hint="eastAsia" w:ascii="宋体" w:hAnsi="宋体" w:cs="宋体"/>
                <w:i w:val="0"/>
                <w:color w:val="000000"/>
                <w:kern w:val="0"/>
                <w:sz w:val="22"/>
                <w:szCs w:val="22"/>
                <w:u w:val="none"/>
                <w:lang w:val="en-US" w:eastAsia="zh-CN" w:bidi="ar"/>
              </w:rPr>
              <w:t>1.00</w:t>
            </w:r>
          </w:p>
        </w:tc>
        <w:tc>
          <w:tcPr>
            <w:tcW w:w="378" w:type="dxa"/>
            <w:vAlign w:val="top"/>
          </w:tcPr>
          <w:p>
            <w:pPr>
              <w:widowControl/>
              <w:jc w:val="center"/>
              <w:outlineLvl w:val="1"/>
              <w:rPr>
                <w:rFonts w:ascii="仿宋_GB2312" w:hAnsi="宋体" w:eastAsia="仿宋_GB2312" w:cs="Times New Roman"/>
                <w:color w:val="auto"/>
                <w:kern w:val="0"/>
                <w:sz w:val="32"/>
                <w:szCs w:val="32"/>
                <w:highlight w:val="none"/>
                <w:lang w:val="en-US" w:eastAsia="zh-CN" w:bidi="ar-SA"/>
              </w:rPr>
            </w:pPr>
          </w:p>
        </w:tc>
        <w:tc>
          <w:tcPr>
            <w:tcW w:w="840" w:type="dxa"/>
            <w:vAlign w:val="center"/>
          </w:tcPr>
          <w:p>
            <w:pPr>
              <w:keepNext w:val="0"/>
              <w:keepLines w:val="0"/>
              <w:widowControl/>
              <w:suppressLineNumbers w:val="0"/>
              <w:jc w:val="right"/>
              <w:textAlignment w:val="center"/>
              <w:rPr>
                <w:rFonts w:hint="eastAsia" w:ascii="仿宋_GB2312" w:hAnsi="宋体" w:eastAsia="仿宋_GB2312" w:cs="Times New Roman"/>
                <w:color w:val="auto"/>
                <w:kern w:val="0"/>
                <w:sz w:val="32"/>
                <w:szCs w:val="32"/>
                <w:highlight w:val="none"/>
                <w:lang w:val="en-US" w:eastAsia="zh-CN" w:bidi="ar-SA"/>
              </w:rPr>
            </w:pPr>
            <w:r>
              <w:rPr>
                <w:rFonts w:hint="eastAsia" w:ascii="宋体" w:hAnsi="宋体" w:cs="宋体"/>
                <w:i w:val="0"/>
                <w:color w:val="000000"/>
                <w:kern w:val="0"/>
                <w:sz w:val="22"/>
                <w:szCs w:val="22"/>
                <w:u w:val="none"/>
                <w:lang w:val="en-US" w:eastAsia="zh-CN" w:bidi="ar"/>
              </w:rPr>
              <w:t>1.00</w:t>
            </w:r>
            <w:r>
              <w:rPr>
                <w:rFonts w:hint="eastAsia" w:ascii="宋体" w:hAnsi="宋体" w:eastAsia="宋体" w:cs="宋体"/>
                <w:i w:val="0"/>
                <w:color w:val="000000"/>
                <w:kern w:val="0"/>
                <w:sz w:val="22"/>
                <w:szCs w:val="22"/>
                <w:u w:val="none"/>
                <w:lang w:val="en-US" w:eastAsia="zh-CN" w:bidi="ar"/>
              </w:rPr>
              <w:t xml:space="preserve"> </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655"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w:t>
            </w:r>
          </w:p>
        </w:tc>
        <w:tc>
          <w:tcPr>
            <w:tcW w:w="76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1204"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税收事务</w:t>
            </w:r>
          </w:p>
        </w:tc>
        <w:tc>
          <w:tcPr>
            <w:tcW w:w="1310" w:type="dxa"/>
            <w:vAlign w:val="top"/>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p>
        </w:tc>
        <w:tc>
          <w:tcPr>
            <w:tcW w:w="12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298.58</w:t>
            </w:r>
          </w:p>
        </w:tc>
        <w:tc>
          <w:tcPr>
            <w:tcW w:w="378" w:type="dxa"/>
            <w:vAlign w:val="top"/>
          </w:tcPr>
          <w:p>
            <w:pPr>
              <w:widowControl/>
              <w:jc w:val="center"/>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298.58</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top"/>
          </w:tcPr>
          <w:p>
            <w:pPr>
              <w:widowControl/>
              <w:jc w:val="center"/>
              <w:outlineLvl w:val="1"/>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w:t>
            </w:r>
          </w:p>
        </w:tc>
        <w:tc>
          <w:tcPr>
            <w:tcW w:w="655" w:type="dxa"/>
            <w:vAlign w:val="top"/>
          </w:tcPr>
          <w:p>
            <w:pPr>
              <w:widowControl/>
              <w:jc w:val="center"/>
              <w:outlineLvl w:val="1"/>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07</w:t>
            </w:r>
          </w:p>
        </w:tc>
        <w:tc>
          <w:tcPr>
            <w:tcW w:w="760" w:type="dxa"/>
            <w:vAlign w:val="top"/>
          </w:tcPr>
          <w:p>
            <w:pPr>
              <w:widowControl/>
              <w:jc w:val="center"/>
              <w:outlineLvl w:val="1"/>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99</w:t>
            </w:r>
          </w:p>
        </w:tc>
        <w:tc>
          <w:tcPr>
            <w:tcW w:w="1204" w:type="dxa"/>
            <w:vAlign w:val="top"/>
          </w:tcPr>
          <w:p>
            <w:pPr>
              <w:keepNext w:val="0"/>
              <w:keepLines w:val="0"/>
              <w:widowControl/>
              <w:suppressLineNumbers w:val="0"/>
              <w:jc w:val="both"/>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其他税收事务支出</w:t>
            </w:r>
          </w:p>
        </w:tc>
        <w:tc>
          <w:tcPr>
            <w:tcW w:w="1310" w:type="dxa"/>
            <w:vAlign w:val="top"/>
          </w:tcPr>
          <w:p>
            <w:pPr>
              <w:keepNext w:val="0"/>
              <w:keepLines w:val="0"/>
              <w:widowControl/>
              <w:suppressLineNumbers w:val="0"/>
              <w:jc w:val="both"/>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本级税务分局专项</w:t>
            </w:r>
          </w:p>
        </w:tc>
        <w:tc>
          <w:tcPr>
            <w:tcW w:w="1270" w:type="dxa"/>
            <w:vAlign w:val="center"/>
          </w:tcPr>
          <w:p>
            <w:pPr>
              <w:keepNext w:val="0"/>
              <w:keepLines w:val="0"/>
              <w:widowControl/>
              <w:suppressLineNumbers w:val="0"/>
              <w:jc w:val="both"/>
              <w:textAlignment w:val="center"/>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298.58</w:t>
            </w:r>
          </w:p>
        </w:tc>
        <w:tc>
          <w:tcPr>
            <w:tcW w:w="378" w:type="dxa"/>
            <w:vAlign w:val="top"/>
          </w:tcPr>
          <w:p>
            <w:pPr>
              <w:widowControl/>
              <w:jc w:val="both"/>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both"/>
              <w:textAlignment w:val="center"/>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298.58</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655"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76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1204" w:type="dxa"/>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10" w:type="dxa"/>
            <w:vAlign w:val="top"/>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p>
        </w:tc>
        <w:tc>
          <w:tcPr>
            <w:tcW w:w="1270" w:type="dxa"/>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w:t>
            </w:r>
          </w:p>
        </w:tc>
        <w:tc>
          <w:tcPr>
            <w:tcW w:w="378" w:type="dxa"/>
            <w:vAlign w:val="top"/>
          </w:tcPr>
          <w:p>
            <w:pPr>
              <w:widowControl/>
              <w:jc w:val="both"/>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655"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w:t>
            </w:r>
          </w:p>
        </w:tc>
        <w:tc>
          <w:tcPr>
            <w:tcW w:w="76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1204" w:type="dxa"/>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民政管理事务</w:t>
            </w:r>
          </w:p>
        </w:tc>
        <w:tc>
          <w:tcPr>
            <w:tcW w:w="1310" w:type="dxa"/>
            <w:vAlign w:val="top"/>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p>
        </w:tc>
        <w:tc>
          <w:tcPr>
            <w:tcW w:w="1270" w:type="dxa"/>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w:t>
            </w:r>
          </w:p>
        </w:tc>
        <w:tc>
          <w:tcPr>
            <w:tcW w:w="378" w:type="dxa"/>
            <w:vAlign w:val="top"/>
          </w:tcPr>
          <w:p>
            <w:pPr>
              <w:widowControl/>
              <w:jc w:val="both"/>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center"/>
          </w:tcPr>
          <w:p>
            <w:pPr>
              <w:widowControl/>
              <w:jc w:val="center"/>
              <w:outlineLvl w:val="1"/>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w:t>
            </w:r>
          </w:p>
        </w:tc>
        <w:tc>
          <w:tcPr>
            <w:tcW w:w="655" w:type="dxa"/>
            <w:vAlign w:val="center"/>
          </w:tcPr>
          <w:p>
            <w:pPr>
              <w:widowControl/>
              <w:jc w:val="center"/>
              <w:outlineLvl w:val="1"/>
              <w:rPr>
                <w:rFonts w:ascii="仿宋_GB2312" w:hAnsi="宋体" w:eastAsia="仿宋_GB2312"/>
                <w:color w:val="auto"/>
                <w:kern w:val="0"/>
                <w:sz w:val="32"/>
                <w:szCs w:val="32"/>
                <w:highlight w:val="none"/>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2</w:t>
            </w:r>
          </w:p>
        </w:tc>
        <w:tc>
          <w:tcPr>
            <w:tcW w:w="760" w:type="dxa"/>
            <w:vAlign w:val="center"/>
          </w:tcPr>
          <w:p>
            <w:pPr>
              <w:widowControl/>
              <w:jc w:val="center"/>
              <w:outlineLvl w:val="1"/>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08</w:t>
            </w:r>
          </w:p>
        </w:tc>
        <w:tc>
          <w:tcPr>
            <w:tcW w:w="1204" w:type="dxa"/>
            <w:vAlign w:val="top"/>
          </w:tcPr>
          <w:p>
            <w:pPr>
              <w:keepNext w:val="0"/>
              <w:keepLines w:val="0"/>
              <w:widowControl/>
              <w:suppressLineNumbers w:val="0"/>
              <w:jc w:val="center"/>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基层政权建设和社区治理</w:t>
            </w:r>
          </w:p>
        </w:tc>
        <w:tc>
          <w:tcPr>
            <w:tcW w:w="1310" w:type="dxa"/>
            <w:vAlign w:val="top"/>
          </w:tcPr>
          <w:p>
            <w:pPr>
              <w:keepNext w:val="0"/>
              <w:keepLines w:val="0"/>
              <w:widowControl/>
              <w:suppressLineNumbers w:val="0"/>
              <w:jc w:val="both"/>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本级为民办实事经费</w:t>
            </w:r>
          </w:p>
        </w:tc>
        <w:tc>
          <w:tcPr>
            <w:tcW w:w="1270" w:type="dxa"/>
            <w:vAlign w:val="center"/>
          </w:tcPr>
          <w:p>
            <w:pPr>
              <w:keepNext w:val="0"/>
              <w:keepLines w:val="0"/>
              <w:widowControl/>
              <w:suppressLineNumbers w:val="0"/>
              <w:jc w:val="both"/>
              <w:textAlignment w:val="center"/>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30.00</w:t>
            </w:r>
          </w:p>
        </w:tc>
        <w:tc>
          <w:tcPr>
            <w:tcW w:w="378" w:type="dxa"/>
            <w:vAlign w:val="top"/>
          </w:tcPr>
          <w:p>
            <w:pPr>
              <w:widowControl/>
              <w:jc w:val="both"/>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both"/>
              <w:textAlignment w:val="center"/>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30.00</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655"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76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1204" w:type="dxa"/>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节能环保支出</w:t>
            </w:r>
          </w:p>
        </w:tc>
        <w:tc>
          <w:tcPr>
            <w:tcW w:w="1310" w:type="dxa"/>
            <w:vAlign w:val="top"/>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p>
        </w:tc>
        <w:tc>
          <w:tcPr>
            <w:tcW w:w="1270" w:type="dxa"/>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10888.79</w:t>
            </w:r>
          </w:p>
        </w:tc>
        <w:tc>
          <w:tcPr>
            <w:tcW w:w="378" w:type="dxa"/>
            <w:vAlign w:val="top"/>
          </w:tcPr>
          <w:p>
            <w:pPr>
              <w:widowControl/>
              <w:jc w:val="both"/>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10888.79</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655"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w:t>
            </w:r>
          </w:p>
        </w:tc>
        <w:tc>
          <w:tcPr>
            <w:tcW w:w="76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1204" w:type="dxa"/>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污染防治</w:t>
            </w:r>
          </w:p>
        </w:tc>
        <w:tc>
          <w:tcPr>
            <w:tcW w:w="1310" w:type="dxa"/>
            <w:vAlign w:val="top"/>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p>
        </w:tc>
        <w:tc>
          <w:tcPr>
            <w:tcW w:w="1270" w:type="dxa"/>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10888.79</w:t>
            </w:r>
          </w:p>
        </w:tc>
        <w:tc>
          <w:tcPr>
            <w:tcW w:w="378" w:type="dxa"/>
            <w:vAlign w:val="top"/>
          </w:tcPr>
          <w:p>
            <w:pPr>
              <w:widowControl/>
              <w:jc w:val="both"/>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10888.79</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center"/>
          </w:tcPr>
          <w:p>
            <w:pPr>
              <w:widowControl/>
              <w:jc w:val="center"/>
              <w:outlineLvl w:val="1"/>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211</w:t>
            </w:r>
          </w:p>
        </w:tc>
        <w:tc>
          <w:tcPr>
            <w:tcW w:w="655" w:type="dxa"/>
            <w:vAlign w:val="center"/>
          </w:tcPr>
          <w:p>
            <w:pPr>
              <w:widowControl/>
              <w:jc w:val="center"/>
              <w:outlineLvl w:val="1"/>
              <w:rPr>
                <w:rFonts w:ascii="仿宋_GB2312" w:hAnsi="宋体" w:eastAsia="仿宋_GB2312"/>
                <w:color w:val="auto"/>
                <w:kern w:val="0"/>
                <w:sz w:val="32"/>
                <w:szCs w:val="32"/>
                <w:highlight w:val="none"/>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3</w:t>
            </w:r>
          </w:p>
        </w:tc>
        <w:tc>
          <w:tcPr>
            <w:tcW w:w="760" w:type="dxa"/>
            <w:vAlign w:val="center"/>
          </w:tcPr>
          <w:p>
            <w:pPr>
              <w:widowControl/>
              <w:jc w:val="center"/>
              <w:outlineLvl w:val="1"/>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01</w:t>
            </w:r>
          </w:p>
        </w:tc>
        <w:tc>
          <w:tcPr>
            <w:tcW w:w="1204" w:type="dxa"/>
            <w:vAlign w:val="center"/>
          </w:tcPr>
          <w:p>
            <w:pPr>
              <w:keepNext w:val="0"/>
              <w:keepLines w:val="0"/>
              <w:widowControl/>
              <w:suppressLineNumbers w:val="0"/>
              <w:jc w:val="both"/>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大气</w:t>
            </w:r>
          </w:p>
        </w:tc>
        <w:tc>
          <w:tcPr>
            <w:tcW w:w="1310" w:type="dxa"/>
            <w:vAlign w:val="center"/>
          </w:tcPr>
          <w:p>
            <w:pPr>
              <w:keepNext w:val="0"/>
              <w:keepLines w:val="0"/>
              <w:widowControl/>
              <w:suppressLineNumbers w:val="0"/>
              <w:jc w:val="both"/>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再安排乌财资环【2021】112号关于下达2021年第二批中央大气污染防治资金【第二批】预算的通知</w:t>
            </w:r>
          </w:p>
        </w:tc>
        <w:tc>
          <w:tcPr>
            <w:tcW w:w="1270" w:type="dxa"/>
            <w:vAlign w:val="center"/>
          </w:tcPr>
          <w:p>
            <w:pPr>
              <w:keepNext w:val="0"/>
              <w:keepLines w:val="0"/>
              <w:widowControl/>
              <w:suppressLineNumbers w:val="0"/>
              <w:jc w:val="both"/>
              <w:textAlignment w:val="center"/>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3332.79</w:t>
            </w:r>
          </w:p>
        </w:tc>
        <w:tc>
          <w:tcPr>
            <w:tcW w:w="378" w:type="dxa"/>
            <w:vAlign w:val="center"/>
          </w:tcPr>
          <w:p>
            <w:pPr>
              <w:widowControl/>
              <w:jc w:val="both"/>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both"/>
              <w:textAlignment w:val="center"/>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3332.79</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1" w:type="dxa"/>
            <w:vAlign w:val="top"/>
          </w:tcPr>
          <w:p>
            <w:pPr>
              <w:widowControl/>
              <w:jc w:val="center"/>
              <w:outlineLvl w:val="1"/>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211</w:t>
            </w:r>
          </w:p>
        </w:tc>
        <w:tc>
          <w:tcPr>
            <w:tcW w:w="655" w:type="dxa"/>
            <w:vAlign w:val="top"/>
          </w:tcPr>
          <w:p>
            <w:pPr>
              <w:widowControl/>
              <w:jc w:val="center"/>
              <w:outlineLvl w:val="1"/>
              <w:rPr>
                <w:rFonts w:ascii="仿宋_GB2312" w:hAnsi="宋体" w:eastAsia="仿宋_GB2312"/>
                <w:color w:val="auto"/>
                <w:kern w:val="0"/>
                <w:sz w:val="32"/>
                <w:szCs w:val="32"/>
                <w:highlight w:val="none"/>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3</w:t>
            </w:r>
          </w:p>
        </w:tc>
        <w:tc>
          <w:tcPr>
            <w:tcW w:w="760" w:type="dxa"/>
            <w:vAlign w:val="top"/>
          </w:tcPr>
          <w:p>
            <w:pPr>
              <w:widowControl/>
              <w:jc w:val="center"/>
              <w:outlineLvl w:val="1"/>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01</w:t>
            </w:r>
          </w:p>
        </w:tc>
        <w:tc>
          <w:tcPr>
            <w:tcW w:w="1204" w:type="dxa"/>
            <w:vAlign w:val="center"/>
          </w:tcPr>
          <w:p>
            <w:pPr>
              <w:keepNext w:val="0"/>
              <w:keepLines w:val="0"/>
              <w:widowControl/>
              <w:suppressLineNumbers w:val="0"/>
              <w:jc w:val="both"/>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大气</w:t>
            </w:r>
          </w:p>
        </w:tc>
        <w:tc>
          <w:tcPr>
            <w:tcW w:w="1310" w:type="dxa"/>
            <w:vAlign w:val="center"/>
          </w:tcPr>
          <w:p>
            <w:pPr>
              <w:keepNext w:val="0"/>
              <w:keepLines w:val="0"/>
              <w:widowControl/>
              <w:suppressLineNumbers w:val="0"/>
              <w:jc w:val="both"/>
              <w:textAlignment w:val="top"/>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再安排乌财资环【2021】123号关于提前下达2022年中央大气污染防治资金预算的通知</w:t>
            </w:r>
          </w:p>
        </w:tc>
        <w:tc>
          <w:tcPr>
            <w:tcW w:w="1270" w:type="dxa"/>
            <w:vAlign w:val="center"/>
          </w:tcPr>
          <w:p>
            <w:pPr>
              <w:keepNext w:val="0"/>
              <w:keepLines w:val="0"/>
              <w:widowControl/>
              <w:suppressLineNumbers w:val="0"/>
              <w:jc w:val="both"/>
              <w:textAlignment w:val="center"/>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7556.00</w:t>
            </w:r>
          </w:p>
        </w:tc>
        <w:tc>
          <w:tcPr>
            <w:tcW w:w="378" w:type="dxa"/>
            <w:vAlign w:val="center"/>
          </w:tcPr>
          <w:p>
            <w:pPr>
              <w:widowControl/>
              <w:jc w:val="both"/>
              <w:outlineLvl w:val="1"/>
              <w:rPr>
                <w:rFonts w:ascii="仿宋_GB2312" w:hAnsi="宋体" w:eastAsia="仿宋_GB2312"/>
                <w:color w:val="auto"/>
                <w:kern w:val="0"/>
                <w:sz w:val="32"/>
                <w:szCs w:val="32"/>
                <w:highlight w:val="none"/>
              </w:rPr>
            </w:pPr>
          </w:p>
        </w:tc>
        <w:tc>
          <w:tcPr>
            <w:tcW w:w="840" w:type="dxa"/>
            <w:vAlign w:val="center"/>
          </w:tcPr>
          <w:p>
            <w:pPr>
              <w:keepNext w:val="0"/>
              <w:keepLines w:val="0"/>
              <w:widowControl/>
              <w:suppressLineNumbers w:val="0"/>
              <w:jc w:val="both"/>
              <w:textAlignment w:val="center"/>
              <w:rPr>
                <w:rFonts w:ascii="仿宋_GB2312" w:hAnsi="宋体" w:eastAsia="仿宋_GB2312"/>
                <w:color w:val="auto"/>
                <w:kern w:val="0"/>
                <w:sz w:val="32"/>
                <w:szCs w:val="32"/>
                <w:highlight w:val="none"/>
              </w:rPr>
            </w:pPr>
            <w:r>
              <w:rPr>
                <w:rFonts w:hint="eastAsia" w:ascii="宋体" w:hAnsi="宋体" w:eastAsia="宋体" w:cs="宋体"/>
                <w:i w:val="0"/>
                <w:color w:val="000000"/>
                <w:kern w:val="0"/>
                <w:sz w:val="22"/>
                <w:szCs w:val="22"/>
                <w:u w:val="none"/>
                <w:lang w:val="en-US" w:eastAsia="zh-CN" w:bidi="ar"/>
              </w:rPr>
              <w:t>7556.00</w:t>
            </w:r>
          </w:p>
        </w:tc>
        <w:tc>
          <w:tcPr>
            <w:tcW w:w="428" w:type="dxa"/>
            <w:vAlign w:val="top"/>
          </w:tcPr>
          <w:p>
            <w:pPr>
              <w:widowControl/>
              <w:jc w:val="center"/>
              <w:outlineLvl w:val="1"/>
              <w:rPr>
                <w:rFonts w:ascii="仿宋_GB2312" w:hAnsi="宋体" w:eastAsia="仿宋_GB2312"/>
                <w:color w:val="auto"/>
                <w:kern w:val="0"/>
                <w:sz w:val="32"/>
                <w:szCs w:val="32"/>
                <w:highlight w:val="none"/>
              </w:rPr>
            </w:pPr>
          </w:p>
        </w:tc>
        <w:tc>
          <w:tcPr>
            <w:tcW w:w="676" w:type="dxa"/>
            <w:vAlign w:val="top"/>
          </w:tcPr>
          <w:p>
            <w:pPr>
              <w:widowControl/>
              <w:jc w:val="center"/>
              <w:outlineLvl w:val="1"/>
              <w:rPr>
                <w:rFonts w:ascii="仿宋_GB2312" w:hAnsi="宋体" w:eastAsia="仿宋_GB2312"/>
                <w:color w:val="auto"/>
                <w:kern w:val="0"/>
                <w:sz w:val="32"/>
                <w:szCs w:val="32"/>
                <w:highlight w:val="none"/>
              </w:rPr>
            </w:pPr>
          </w:p>
        </w:tc>
        <w:tc>
          <w:tcPr>
            <w:tcW w:w="581" w:type="dxa"/>
            <w:vAlign w:val="top"/>
          </w:tcPr>
          <w:p>
            <w:pPr>
              <w:widowControl/>
              <w:jc w:val="center"/>
              <w:outlineLvl w:val="1"/>
              <w:rPr>
                <w:rFonts w:ascii="仿宋_GB2312" w:hAnsi="宋体" w:eastAsia="仿宋_GB2312"/>
                <w:color w:val="auto"/>
                <w:kern w:val="0"/>
                <w:sz w:val="32"/>
                <w:szCs w:val="32"/>
                <w:highlight w:val="none"/>
              </w:rPr>
            </w:pPr>
          </w:p>
        </w:tc>
        <w:tc>
          <w:tcPr>
            <w:tcW w:w="433" w:type="dxa"/>
            <w:vAlign w:val="top"/>
          </w:tcPr>
          <w:p>
            <w:pPr>
              <w:widowControl/>
              <w:jc w:val="center"/>
              <w:outlineLvl w:val="1"/>
              <w:rPr>
                <w:rFonts w:ascii="仿宋_GB2312" w:hAnsi="宋体" w:eastAsia="仿宋_GB2312"/>
                <w:color w:val="auto"/>
                <w:kern w:val="0"/>
                <w:sz w:val="32"/>
                <w:szCs w:val="32"/>
                <w:highlight w:val="none"/>
              </w:rPr>
            </w:pPr>
          </w:p>
        </w:tc>
        <w:tc>
          <w:tcPr>
            <w:tcW w:w="732" w:type="dxa"/>
            <w:vAlign w:val="top"/>
          </w:tcPr>
          <w:p>
            <w:pPr>
              <w:widowControl/>
              <w:jc w:val="center"/>
              <w:outlineLvl w:val="1"/>
              <w:rPr>
                <w:rFonts w:ascii="仿宋_GB2312" w:hAnsi="宋体" w:eastAsia="仿宋_GB2312"/>
                <w:color w:val="auto"/>
                <w:kern w:val="0"/>
                <w:sz w:val="32"/>
                <w:szCs w:val="32"/>
                <w:highlight w:val="none"/>
              </w:rPr>
            </w:pPr>
          </w:p>
        </w:tc>
        <w:tc>
          <w:tcPr>
            <w:tcW w:w="345" w:type="dxa"/>
            <w:gridSpan w:val="2"/>
            <w:vAlign w:val="top"/>
          </w:tcPr>
          <w:p>
            <w:pPr>
              <w:widowControl/>
              <w:jc w:val="center"/>
              <w:outlineLvl w:val="1"/>
              <w:rPr>
                <w:rFonts w:ascii="仿宋_GB2312" w:hAnsi="宋体" w:eastAsia="仿宋_GB2312"/>
                <w:color w:val="auto"/>
                <w:kern w:val="0"/>
                <w:sz w:val="32"/>
                <w:szCs w:val="32"/>
                <w:highlight w:val="none"/>
              </w:rPr>
            </w:pPr>
          </w:p>
        </w:tc>
        <w:tc>
          <w:tcPr>
            <w:tcW w:w="655" w:type="dxa"/>
            <w:vAlign w:val="top"/>
          </w:tcPr>
          <w:p>
            <w:pPr>
              <w:widowControl/>
              <w:jc w:val="center"/>
              <w:outlineLvl w:val="1"/>
              <w:rPr>
                <w:rFonts w:ascii="仿宋_GB2312" w:hAnsi="宋体" w:eastAsia="仿宋_GB2312"/>
                <w:color w:val="auto"/>
                <w:kern w:val="0"/>
                <w:sz w:val="32"/>
                <w:szCs w:val="32"/>
                <w:highlight w:val="none"/>
              </w:rPr>
            </w:pPr>
          </w:p>
        </w:tc>
        <w:tc>
          <w:tcPr>
            <w:tcW w:w="381" w:type="dxa"/>
            <w:vAlign w:val="top"/>
          </w:tcPr>
          <w:p>
            <w:pPr>
              <w:widowControl/>
              <w:jc w:val="center"/>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51" w:type="dxa"/>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55" w:type="dxa"/>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60" w:type="dxa"/>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204" w:type="dxa"/>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10" w:type="dxa"/>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1270" w:type="dxa"/>
            <w:vAlign w:val="center"/>
          </w:tcPr>
          <w:p>
            <w:pPr>
              <w:widowControl/>
              <w:jc w:val="center"/>
              <w:outlineLvl w:val="1"/>
              <w:rPr>
                <w:rFonts w:ascii="仿宋_GB2312" w:hAnsi="宋体" w:eastAsia="仿宋_GB2312"/>
                <w:color w:val="auto"/>
                <w:kern w:val="0"/>
                <w:szCs w:val="21"/>
                <w:highlight w:val="none"/>
              </w:rPr>
            </w:pPr>
            <w:r>
              <w:rPr>
                <w:rFonts w:hint="eastAsia" w:ascii="宋体" w:hAnsi="宋体" w:eastAsia="宋体" w:cs="宋体"/>
                <w:i w:val="0"/>
                <w:color w:val="000000"/>
                <w:kern w:val="0"/>
                <w:sz w:val="22"/>
                <w:szCs w:val="22"/>
                <w:u w:val="none"/>
                <w:lang w:val="en-US" w:eastAsia="zh-CN" w:bidi="ar"/>
              </w:rPr>
              <w:t>11223.37</w:t>
            </w:r>
          </w:p>
        </w:tc>
        <w:tc>
          <w:tcPr>
            <w:tcW w:w="378" w:type="dxa"/>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40" w:type="dxa"/>
            <w:vAlign w:val="top"/>
          </w:tcPr>
          <w:p>
            <w:pPr>
              <w:widowControl/>
              <w:jc w:val="left"/>
              <w:outlineLvl w:val="1"/>
              <w:rPr>
                <w:rFonts w:hint="default" w:ascii="仿宋_GB2312" w:hAnsi="宋体" w:eastAsia="仿宋_GB2312"/>
                <w:color w:val="auto"/>
                <w:kern w:val="0"/>
                <w:sz w:val="32"/>
                <w:szCs w:val="32"/>
                <w:highlight w:val="none"/>
                <w:lang w:val="en-US" w:eastAsia="zh-CN"/>
              </w:rPr>
            </w:pPr>
            <w:r>
              <w:rPr>
                <w:rFonts w:hint="eastAsia" w:ascii="宋体" w:hAnsi="宋体" w:eastAsia="宋体" w:cs="宋体"/>
                <w:i w:val="0"/>
                <w:color w:val="000000"/>
                <w:kern w:val="0"/>
                <w:sz w:val="22"/>
                <w:szCs w:val="22"/>
                <w:u w:val="none"/>
                <w:lang w:val="en-US" w:eastAsia="zh-CN" w:bidi="ar"/>
              </w:rPr>
              <w:t>11223.37</w:t>
            </w:r>
          </w:p>
        </w:tc>
        <w:tc>
          <w:tcPr>
            <w:tcW w:w="428" w:type="dxa"/>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6" w:type="dxa"/>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81" w:type="dxa"/>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33" w:type="dxa"/>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45" w:type="dxa"/>
            <w:gridSpan w:val="2"/>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55" w:type="dxa"/>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81" w:type="dxa"/>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jc w:val="righ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编制部门：</w:t>
      </w:r>
      <w:r>
        <w:rPr>
          <w:rFonts w:hint="eastAsia" w:ascii="仿宋_GB2312" w:hAnsi="宋体" w:eastAsia="仿宋_GB2312"/>
          <w:color w:val="auto"/>
          <w:spacing w:val="-6"/>
          <w:kern w:val="0"/>
          <w:sz w:val="24"/>
          <w:highlight w:val="none"/>
        </w:rPr>
        <w:t>乌鲁木齐经济技术开发区管理委员会（乌鲁木齐市头屯河区人民政府）办公室</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备注：我单位无政府性基金预算支出。</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jc w:val="righ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编制部门：</w:t>
      </w:r>
      <w:r>
        <w:rPr>
          <w:rFonts w:hint="eastAsia" w:ascii="仿宋_GB2312" w:hAnsi="宋体" w:eastAsia="仿宋_GB2312"/>
          <w:color w:val="auto"/>
          <w:spacing w:val="-6"/>
          <w:kern w:val="0"/>
          <w:sz w:val="24"/>
          <w:highlight w:val="none"/>
        </w:rPr>
        <w:t>乌鲁木齐经济技术开发区管理委员会（乌鲁木齐市头屯河区人民政府）办公室</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keepNext w:val="0"/>
        <w:keepLines w:val="0"/>
        <w:pageBreakBefore w:val="0"/>
        <w:widowControl/>
        <w:kinsoku/>
        <w:wordWrap/>
        <w:overflowPunct/>
        <w:topLinePunct w:val="0"/>
        <w:autoSpaceDE/>
        <w:autoSpaceDN/>
        <w:bidi w:val="0"/>
        <w:adjustRightInd/>
        <w:snapToGrid/>
        <w:spacing w:line="300" w:lineRule="exact"/>
        <w:textAlignment w:val="auto"/>
        <w:outlineLvl w:val="1"/>
        <w:rPr>
          <w:rFonts w:hint="eastAsia" w:ascii="仿宋_GB2312" w:hAnsi="宋体" w:eastAsia="仿宋_GB2312"/>
          <w:color w:val="auto"/>
          <w:kern w:val="0"/>
          <w:sz w:val="32"/>
          <w:szCs w:val="32"/>
          <w:highlight w:val="none"/>
          <w:lang w:eastAsia="zh-CN"/>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eastAsia="zh-CN"/>
        </w:rPr>
        <w:t>我单位无</w:t>
      </w:r>
      <w:r>
        <w:rPr>
          <w:rFonts w:hint="eastAsia" w:ascii="仿宋_GB2312" w:hAnsi="宋体" w:eastAsia="仿宋_GB2312"/>
          <w:b/>
          <w:color w:val="auto"/>
          <w:kern w:val="0"/>
          <w:sz w:val="28"/>
          <w:szCs w:val="32"/>
          <w:highlight w:val="none"/>
        </w:rPr>
        <w:t>国有资本经营预算支出</w:t>
      </w:r>
      <w:r>
        <w:rPr>
          <w:rFonts w:hint="eastAsia" w:ascii="仿宋_GB2312" w:hAnsi="宋体" w:eastAsia="仿宋_GB2312"/>
          <w:b/>
          <w:color w:val="auto"/>
          <w:kern w:val="0"/>
          <w:sz w:val="28"/>
          <w:szCs w:val="32"/>
          <w:highlight w:val="none"/>
          <w:lang w:eastAsia="zh-CN"/>
        </w:rPr>
        <w:t>。</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pStyle w:val="2"/>
        <w:rPr>
          <w:rFonts w:hint="eastAsia"/>
          <w:lang w:val="en-US" w:eastAsia="zh-CN"/>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right"/>
        <w:rPr>
          <w:rFonts w:ascii="仿宋_GB2312" w:hAnsi="宋体" w:eastAsia="仿宋_GB2312"/>
          <w:color w:val="auto"/>
          <w:kern w:val="0"/>
          <w:sz w:val="24"/>
          <w:highlight w:val="none"/>
        </w:rPr>
      </w:pPr>
      <w:r>
        <w:rPr>
          <w:rFonts w:hint="eastAsia" w:ascii="仿宋_GB2312" w:hAnsi="宋体" w:eastAsia="仿宋_GB2312"/>
          <w:color w:val="auto"/>
          <w:spacing w:val="-6"/>
          <w:kern w:val="0"/>
          <w:sz w:val="24"/>
          <w:highlight w:val="none"/>
        </w:rPr>
        <w:t>编制部门：乌鲁木齐经济技术开发区管理委员会（乌鲁木齐市头屯河区人民政府）办公室</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7"/>
        <w:tblW w:w="9563"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8"/>
        <w:gridCol w:w="1215"/>
        <w:gridCol w:w="1314"/>
        <w:gridCol w:w="159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215" w:type="dxa"/>
            <w:vMerge w:val="restart"/>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530" w:type="dxa"/>
            <w:gridSpan w:val="3"/>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215" w:type="dxa"/>
            <w:vMerge w:val="continue"/>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314" w:type="dxa"/>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95" w:type="dxa"/>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621" w:type="dxa"/>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215" w:type="dxa"/>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0.52</w:t>
            </w:r>
          </w:p>
        </w:tc>
        <w:tc>
          <w:tcPr>
            <w:tcW w:w="1314" w:type="dxa"/>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0.52</w:t>
            </w:r>
          </w:p>
        </w:tc>
        <w:tc>
          <w:tcPr>
            <w:tcW w:w="1595"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621"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215"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314"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595"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621"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215" w:type="dxa"/>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0.52</w:t>
            </w:r>
          </w:p>
        </w:tc>
        <w:tc>
          <w:tcPr>
            <w:tcW w:w="1314" w:type="dxa"/>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0.52</w:t>
            </w:r>
          </w:p>
        </w:tc>
        <w:tc>
          <w:tcPr>
            <w:tcW w:w="1595"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621"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8" w:type="dxa"/>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215" w:type="dxa"/>
            <w:vAlign w:val="top"/>
          </w:tcPr>
          <w:p>
            <w:pPr>
              <w:widowControl/>
              <w:jc w:val="center"/>
              <w:outlineLvl w:val="1"/>
              <w:rPr>
                <w:rFonts w:hint="default" w:ascii="仿宋_GB2312" w:hAnsi="宋体" w:eastAsia="仿宋_GB2312"/>
                <w:b/>
                <w:color w:val="auto"/>
                <w:kern w:val="0"/>
                <w:sz w:val="28"/>
                <w:szCs w:val="32"/>
                <w:highlight w:val="none"/>
                <w:vertAlign w:val="baseline"/>
              </w:rPr>
            </w:pPr>
          </w:p>
        </w:tc>
        <w:tc>
          <w:tcPr>
            <w:tcW w:w="1314" w:type="dxa"/>
            <w:vAlign w:val="top"/>
          </w:tcPr>
          <w:p>
            <w:pPr>
              <w:widowControl/>
              <w:jc w:val="center"/>
              <w:outlineLvl w:val="1"/>
              <w:rPr>
                <w:rFonts w:hint="default" w:ascii="仿宋_GB2312" w:hAnsi="宋体" w:eastAsia="仿宋_GB2312"/>
                <w:b/>
                <w:color w:val="auto"/>
                <w:kern w:val="0"/>
                <w:sz w:val="28"/>
                <w:szCs w:val="32"/>
                <w:highlight w:val="none"/>
                <w:vertAlign w:val="baseline"/>
              </w:rPr>
            </w:pPr>
          </w:p>
        </w:tc>
        <w:tc>
          <w:tcPr>
            <w:tcW w:w="1595"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621"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Align w:val="top"/>
          </w:tcPr>
          <w:p>
            <w:pPr>
              <w:widowControl/>
              <w:ind w:firstLine="281" w:firstLineChars="100"/>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215" w:type="dxa"/>
            <w:vAlign w:val="top"/>
          </w:tcPr>
          <w:p>
            <w:pPr>
              <w:widowControl/>
              <w:jc w:val="center"/>
              <w:outlineLvl w:val="1"/>
              <w:rPr>
                <w:rFonts w:hint="default" w:ascii="仿宋_GB2312" w:hAnsi="宋体" w:eastAsia="仿宋_GB2312"/>
                <w:b/>
                <w:color w:val="auto"/>
                <w:kern w:val="0"/>
                <w:sz w:val="28"/>
                <w:szCs w:val="32"/>
                <w:highlight w:val="none"/>
                <w:vertAlign w:val="baseline"/>
              </w:rPr>
            </w:pPr>
          </w:p>
        </w:tc>
        <w:tc>
          <w:tcPr>
            <w:tcW w:w="1314" w:type="dxa"/>
            <w:vAlign w:val="top"/>
          </w:tcPr>
          <w:p>
            <w:pPr>
              <w:widowControl/>
              <w:jc w:val="center"/>
              <w:outlineLvl w:val="1"/>
              <w:rPr>
                <w:rFonts w:hint="default" w:ascii="仿宋_GB2312" w:hAnsi="宋体" w:eastAsia="仿宋_GB2312"/>
                <w:b/>
                <w:color w:val="auto"/>
                <w:kern w:val="0"/>
                <w:sz w:val="28"/>
                <w:szCs w:val="32"/>
                <w:highlight w:val="none"/>
                <w:vertAlign w:val="baseline"/>
              </w:rPr>
            </w:pPr>
          </w:p>
        </w:tc>
        <w:tc>
          <w:tcPr>
            <w:tcW w:w="1595"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621"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公务用车运行费</w:t>
            </w:r>
          </w:p>
        </w:tc>
        <w:tc>
          <w:tcPr>
            <w:tcW w:w="1215" w:type="dxa"/>
            <w:vAlign w:val="top"/>
          </w:tcPr>
          <w:p>
            <w:pPr>
              <w:widowControl/>
              <w:jc w:val="center"/>
              <w:outlineLvl w:val="1"/>
              <w:rPr>
                <w:rFonts w:hint="default" w:ascii="仿宋_GB2312" w:hAnsi="宋体" w:eastAsia="仿宋_GB2312"/>
                <w:b/>
                <w:color w:val="auto"/>
                <w:kern w:val="0"/>
                <w:sz w:val="28"/>
                <w:szCs w:val="32"/>
                <w:highlight w:val="none"/>
                <w:vertAlign w:val="baseline"/>
              </w:rPr>
            </w:pPr>
          </w:p>
        </w:tc>
        <w:tc>
          <w:tcPr>
            <w:tcW w:w="1314" w:type="dxa"/>
            <w:vAlign w:val="top"/>
          </w:tcPr>
          <w:p>
            <w:pPr>
              <w:widowControl/>
              <w:jc w:val="center"/>
              <w:outlineLvl w:val="1"/>
              <w:rPr>
                <w:rFonts w:hint="default" w:ascii="仿宋_GB2312" w:hAnsi="宋体" w:eastAsia="仿宋_GB2312"/>
                <w:b/>
                <w:color w:val="auto"/>
                <w:kern w:val="0"/>
                <w:sz w:val="28"/>
                <w:szCs w:val="32"/>
                <w:highlight w:val="none"/>
                <w:vertAlign w:val="baseline"/>
              </w:rPr>
            </w:pPr>
          </w:p>
        </w:tc>
        <w:tc>
          <w:tcPr>
            <w:tcW w:w="1595"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621" w:type="dxa"/>
            <w:vAlign w:val="top"/>
          </w:tcPr>
          <w:p>
            <w:pPr>
              <w:widowControl/>
              <w:jc w:val="center"/>
              <w:outlineLvl w:val="1"/>
              <w:rPr>
                <w:rFonts w:hint="eastAsia" w:ascii="仿宋_GB2312" w:hAnsi="宋体" w:eastAsia="仿宋_GB2312"/>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widowControl/>
        <w:jc w:val="center"/>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tbl>
      <w:tblPr>
        <w:tblStyle w:val="7"/>
        <w:tblpPr w:leftFromText="180" w:rightFromText="180" w:vertAnchor="text" w:horzAnchor="page" w:tblpX="1274" w:tblpY="181"/>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088"/>
        <w:gridCol w:w="894"/>
        <w:gridCol w:w="709"/>
        <w:gridCol w:w="668"/>
        <w:gridCol w:w="1097"/>
        <w:gridCol w:w="830"/>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17" w:type="dxa"/>
            <w:vMerge w:val="restart"/>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bookmarkStart w:id="0" w:name="_GoBack"/>
            <w:bookmarkEnd w:id="0"/>
            <w:r>
              <w:rPr>
                <w:rFonts w:hint="eastAsia" w:ascii="仿宋_GB2312" w:hAnsi="宋体" w:eastAsia="仿宋_GB2312" w:cs="宋体"/>
                <w:b/>
                <w:bCs/>
                <w:color w:val="auto"/>
                <w:kern w:val="0"/>
                <w:sz w:val="20"/>
                <w:szCs w:val="20"/>
                <w:highlight w:val="none"/>
                <w:lang w:val="en-US" w:eastAsia="zh-CN"/>
              </w:rPr>
              <w:t>项目</w:t>
            </w:r>
          </w:p>
        </w:tc>
        <w:tc>
          <w:tcPr>
            <w:tcW w:w="1088" w:type="dxa"/>
            <w:vMerge w:val="restart"/>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3368" w:type="dxa"/>
            <w:gridSpan w:val="4"/>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45" w:type="dxa"/>
            <w:gridSpan w:val="4"/>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17" w:type="dxa"/>
            <w:vMerge w:val="continue"/>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088" w:type="dxa"/>
            <w:vMerge w:val="continue"/>
            <w:vAlign w:val="center"/>
          </w:tcPr>
          <w:p>
            <w:pPr>
              <w:spacing w:line="600" w:lineRule="exact"/>
              <w:jc w:val="center"/>
              <w:rPr>
                <w:rFonts w:ascii="仿宋" w:hAnsi="仿宋" w:eastAsia="仿宋" w:cs="仿宋_GB2312"/>
                <w:bCs/>
                <w:color w:val="auto"/>
                <w:kern w:val="0"/>
                <w:sz w:val="28"/>
                <w:szCs w:val="28"/>
                <w:highlight w:val="none"/>
              </w:rPr>
            </w:pPr>
          </w:p>
        </w:tc>
        <w:tc>
          <w:tcPr>
            <w:tcW w:w="894" w:type="dxa"/>
            <w:vMerge w:val="restart"/>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合计</w:t>
            </w:r>
          </w:p>
        </w:tc>
        <w:tc>
          <w:tcPr>
            <w:tcW w:w="1377" w:type="dxa"/>
            <w:gridSpan w:val="2"/>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097" w:type="dxa"/>
            <w:vMerge w:val="restart"/>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830" w:type="dxa"/>
            <w:vMerge w:val="restart"/>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1604" w:type="dxa"/>
            <w:gridSpan w:val="2"/>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17" w:type="dxa"/>
            <w:vMerge w:val="continue"/>
            <w:vAlign w:val="center"/>
          </w:tcPr>
          <w:p>
            <w:pPr>
              <w:spacing w:line="600" w:lineRule="exact"/>
              <w:jc w:val="center"/>
              <w:rPr>
                <w:rFonts w:ascii="仿宋" w:hAnsi="仿宋" w:eastAsia="仿宋" w:cs="仿宋_GB2312"/>
                <w:bCs/>
                <w:color w:val="auto"/>
                <w:kern w:val="0"/>
                <w:sz w:val="28"/>
                <w:szCs w:val="28"/>
                <w:highlight w:val="none"/>
              </w:rPr>
            </w:pPr>
          </w:p>
        </w:tc>
        <w:tc>
          <w:tcPr>
            <w:tcW w:w="1088" w:type="dxa"/>
            <w:vMerge w:val="continue"/>
            <w:vAlign w:val="center"/>
          </w:tcPr>
          <w:p>
            <w:pPr>
              <w:spacing w:line="600" w:lineRule="exact"/>
              <w:jc w:val="center"/>
              <w:rPr>
                <w:rFonts w:ascii="仿宋" w:hAnsi="仿宋" w:eastAsia="仿宋" w:cs="仿宋_GB2312"/>
                <w:bCs/>
                <w:color w:val="auto"/>
                <w:kern w:val="0"/>
                <w:sz w:val="28"/>
                <w:szCs w:val="28"/>
                <w:highlight w:val="none"/>
              </w:rPr>
            </w:pPr>
          </w:p>
        </w:tc>
        <w:tc>
          <w:tcPr>
            <w:tcW w:w="894" w:type="dxa"/>
            <w:vMerge w:val="continue"/>
            <w:vAlign w:val="center"/>
          </w:tcPr>
          <w:p>
            <w:pPr>
              <w:spacing w:line="600" w:lineRule="exact"/>
              <w:jc w:val="center"/>
              <w:rPr>
                <w:rFonts w:ascii="仿宋" w:hAnsi="仿宋" w:eastAsia="仿宋" w:cs="仿宋_GB2312"/>
                <w:bCs/>
                <w:color w:val="auto"/>
                <w:kern w:val="0"/>
                <w:sz w:val="28"/>
                <w:szCs w:val="28"/>
                <w:highlight w:val="none"/>
              </w:rPr>
            </w:pPr>
          </w:p>
        </w:tc>
        <w:tc>
          <w:tcPr>
            <w:tcW w:w="709" w:type="dxa"/>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668"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097" w:type="dxa"/>
            <w:vMerge w:val="continue"/>
            <w:vAlign w:val="center"/>
          </w:tcPr>
          <w:p>
            <w:pPr>
              <w:spacing w:line="600" w:lineRule="exact"/>
              <w:jc w:val="center"/>
              <w:rPr>
                <w:rFonts w:ascii="仿宋" w:hAnsi="仿宋" w:eastAsia="仿宋" w:cs="仿宋_GB2312"/>
                <w:bCs/>
                <w:color w:val="auto"/>
                <w:kern w:val="0"/>
                <w:sz w:val="28"/>
                <w:szCs w:val="28"/>
                <w:highlight w:val="none"/>
              </w:rPr>
            </w:pPr>
          </w:p>
        </w:tc>
        <w:tc>
          <w:tcPr>
            <w:tcW w:w="830" w:type="dxa"/>
            <w:vMerge w:val="continue"/>
            <w:vAlign w:val="center"/>
          </w:tcPr>
          <w:p>
            <w:pPr>
              <w:spacing w:line="600" w:lineRule="exact"/>
              <w:jc w:val="center"/>
              <w:rPr>
                <w:rFonts w:ascii="仿宋" w:hAnsi="仿宋" w:eastAsia="仿宋" w:cs="仿宋_GB2312"/>
                <w:bCs/>
                <w:color w:val="auto"/>
                <w:kern w:val="0"/>
                <w:sz w:val="28"/>
                <w:szCs w:val="28"/>
                <w:highlight w:val="none"/>
              </w:rPr>
            </w:pPr>
          </w:p>
        </w:tc>
        <w:tc>
          <w:tcPr>
            <w:tcW w:w="723" w:type="dxa"/>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17" w:type="dxa"/>
            <w:vAlign w:val="top"/>
          </w:tcPr>
          <w:p>
            <w:pPr>
              <w:keepNext w:val="0"/>
              <w:keepLines w:val="0"/>
              <w:widowControl/>
              <w:suppressLineNumbers w:val="0"/>
              <w:jc w:val="left"/>
              <w:textAlignment w:val="top"/>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上级乌财金[2023]16号关于拨付2023年普惠金融发展专项资金的通知</w:t>
            </w:r>
          </w:p>
        </w:tc>
        <w:tc>
          <w:tcPr>
            <w:tcW w:w="1088"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527.83</w:t>
            </w:r>
          </w:p>
        </w:tc>
        <w:tc>
          <w:tcPr>
            <w:tcW w:w="894"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527.83</w:t>
            </w:r>
          </w:p>
        </w:tc>
        <w:tc>
          <w:tcPr>
            <w:tcW w:w="709"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668"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097"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527.83</w:t>
            </w:r>
          </w:p>
        </w:tc>
        <w:tc>
          <w:tcPr>
            <w:tcW w:w="830" w:type="dxa"/>
            <w:vAlign w:val="center"/>
          </w:tcPr>
          <w:p>
            <w:pPr>
              <w:spacing w:line="600" w:lineRule="exact"/>
              <w:jc w:val="center"/>
              <w:rPr>
                <w:rFonts w:ascii="仿宋" w:hAnsi="仿宋" w:eastAsia="仿宋" w:cs="仿宋_GB2312"/>
                <w:bCs/>
                <w:color w:val="auto"/>
                <w:kern w:val="0"/>
                <w:sz w:val="28"/>
                <w:szCs w:val="28"/>
                <w:highlight w:val="none"/>
              </w:rPr>
            </w:pPr>
          </w:p>
        </w:tc>
        <w:tc>
          <w:tcPr>
            <w:tcW w:w="723" w:type="dxa"/>
            <w:vAlign w:val="center"/>
          </w:tcPr>
          <w:p>
            <w:pPr>
              <w:spacing w:line="600" w:lineRule="exact"/>
              <w:jc w:val="center"/>
              <w:rPr>
                <w:rFonts w:ascii="仿宋" w:hAnsi="仿宋" w:eastAsia="仿宋" w:cs="仿宋_GB2312"/>
                <w:bCs/>
                <w:color w:val="auto"/>
                <w:kern w:val="0"/>
                <w:sz w:val="28"/>
                <w:szCs w:val="28"/>
                <w:highlight w:val="none"/>
              </w:rPr>
            </w:pPr>
          </w:p>
        </w:tc>
        <w:tc>
          <w:tcPr>
            <w:tcW w:w="881" w:type="dxa"/>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17" w:type="dxa"/>
            <w:vAlign w:val="top"/>
          </w:tcPr>
          <w:p>
            <w:pPr>
              <w:keepNext w:val="0"/>
              <w:keepLines w:val="0"/>
              <w:widowControl/>
              <w:suppressLineNumbers w:val="0"/>
              <w:jc w:val="left"/>
              <w:textAlignment w:val="top"/>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乌财经[2023]38号关于拨付2023年普惠金融发展示范区奖补资金的通知</w:t>
            </w:r>
          </w:p>
        </w:tc>
        <w:tc>
          <w:tcPr>
            <w:tcW w:w="1088"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935.00</w:t>
            </w:r>
          </w:p>
        </w:tc>
        <w:tc>
          <w:tcPr>
            <w:tcW w:w="894"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935.00</w:t>
            </w:r>
          </w:p>
        </w:tc>
        <w:tc>
          <w:tcPr>
            <w:tcW w:w="709"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668"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097"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935.00</w:t>
            </w:r>
          </w:p>
        </w:tc>
        <w:tc>
          <w:tcPr>
            <w:tcW w:w="830" w:type="dxa"/>
            <w:vAlign w:val="center"/>
          </w:tcPr>
          <w:p>
            <w:pPr>
              <w:spacing w:line="600" w:lineRule="exact"/>
              <w:jc w:val="center"/>
              <w:rPr>
                <w:rFonts w:ascii="仿宋" w:hAnsi="仿宋" w:eastAsia="仿宋" w:cs="仿宋_GB2312"/>
                <w:bCs/>
                <w:color w:val="auto"/>
                <w:kern w:val="0"/>
                <w:sz w:val="28"/>
                <w:szCs w:val="28"/>
                <w:highlight w:val="none"/>
              </w:rPr>
            </w:pPr>
          </w:p>
        </w:tc>
        <w:tc>
          <w:tcPr>
            <w:tcW w:w="723" w:type="dxa"/>
            <w:vAlign w:val="center"/>
          </w:tcPr>
          <w:p>
            <w:pPr>
              <w:spacing w:line="600" w:lineRule="exact"/>
              <w:jc w:val="center"/>
              <w:rPr>
                <w:rFonts w:ascii="仿宋" w:hAnsi="仿宋" w:eastAsia="仿宋" w:cs="仿宋_GB2312"/>
                <w:bCs/>
                <w:color w:val="auto"/>
                <w:kern w:val="0"/>
                <w:sz w:val="28"/>
                <w:szCs w:val="28"/>
                <w:highlight w:val="none"/>
              </w:rPr>
            </w:pPr>
          </w:p>
        </w:tc>
        <w:tc>
          <w:tcPr>
            <w:tcW w:w="881" w:type="dxa"/>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17" w:type="dxa"/>
            <w:vAlign w:val="top"/>
          </w:tcPr>
          <w:p>
            <w:pPr>
              <w:keepNext w:val="0"/>
              <w:keepLines w:val="0"/>
              <w:widowControl/>
              <w:suppressLineNumbers w:val="0"/>
              <w:jc w:val="left"/>
              <w:textAlignment w:val="top"/>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乌财行【2023】94号 2022年度“忠诚干净担当好班子”奖金</w:t>
            </w:r>
          </w:p>
        </w:tc>
        <w:tc>
          <w:tcPr>
            <w:tcW w:w="1088"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50.00</w:t>
            </w:r>
          </w:p>
        </w:tc>
        <w:tc>
          <w:tcPr>
            <w:tcW w:w="894"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50.00</w:t>
            </w:r>
          </w:p>
        </w:tc>
        <w:tc>
          <w:tcPr>
            <w:tcW w:w="709"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668"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097"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50.00</w:t>
            </w:r>
          </w:p>
        </w:tc>
        <w:tc>
          <w:tcPr>
            <w:tcW w:w="830" w:type="dxa"/>
            <w:vAlign w:val="center"/>
          </w:tcPr>
          <w:p>
            <w:pPr>
              <w:spacing w:line="600" w:lineRule="exact"/>
              <w:jc w:val="center"/>
              <w:rPr>
                <w:rFonts w:ascii="仿宋" w:hAnsi="仿宋" w:eastAsia="仿宋" w:cs="仿宋_GB2312"/>
                <w:bCs/>
                <w:color w:val="auto"/>
                <w:kern w:val="0"/>
                <w:sz w:val="28"/>
                <w:szCs w:val="28"/>
                <w:highlight w:val="none"/>
              </w:rPr>
            </w:pPr>
          </w:p>
        </w:tc>
        <w:tc>
          <w:tcPr>
            <w:tcW w:w="723" w:type="dxa"/>
            <w:vAlign w:val="center"/>
          </w:tcPr>
          <w:p>
            <w:pPr>
              <w:spacing w:line="600" w:lineRule="exact"/>
              <w:jc w:val="center"/>
              <w:rPr>
                <w:rFonts w:ascii="仿宋" w:hAnsi="仿宋" w:eastAsia="仿宋" w:cs="仿宋_GB2312"/>
                <w:bCs/>
                <w:color w:val="auto"/>
                <w:kern w:val="0"/>
                <w:sz w:val="28"/>
                <w:szCs w:val="28"/>
                <w:highlight w:val="none"/>
              </w:rPr>
            </w:pPr>
          </w:p>
        </w:tc>
        <w:tc>
          <w:tcPr>
            <w:tcW w:w="881" w:type="dxa"/>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17" w:type="dxa"/>
            <w:vAlign w:val="top"/>
          </w:tcPr>
          <w:p>
            <w:pPr>
              <w:keepNext w:val="0"/>
              <w:keepLines w:val="0"/>
              <w:widowControl/>
              <w:suppressLineNumbers w:val="0"/>
              <w:jc w:val="left"/>
              <w:textAlignment w:val="top"/>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乌财资环[2022]100号关于提前下达2023年中央大气污染防治资金预算的通知</w:t>
            </w:r>
          </w:p>
        </w:tc>
        <w:tc>
          <w:tcPr>
            <w:tcW w:w="1088"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219.10</w:t>
            </w:r>
          </w:p>
        </w:tc>
        <w:tc>
          <w:tcPr>
            <w:tcW w:w="894"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219.10</w:t>
            </w:r>
          </w:p>
        </w:tc>
        <w:tc>
          <w:tcPr>
            <w:tcW w:w="709"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668"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097"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219.10</w:t>
            </w:r>
          </w:p>
        </w:tc>
        <w:tc>
          <w:tcPr>
            <w:tcW w:w="830" w:type="dxa"/>
            <w:vAlign w:val="center"/>
          </w:tcPr>
          <w:p>
            <w:pPr>
              <w:spacing w:line="600" w:lineRule="exact"/>
              <w:jc w:val="center"/>
              <w:rPr>
                <w:rFonts w:ascii="仿宋" w:hAnsi="仿宋" w:eastAsia="仿宋" w:cs="仿宋_GB2312"/>
                <w:bCs/>
                <w:color w:val="auto"/>
                <w:kern w:val="0"/>
                <w:sz w:val="28"/>
                <w:szCs w:val="28"/>
                <w:highlight w:val="none"/>
              </w:rPr>
            </w:pPr>
          </w:p>
        </w:tc>
        <w:tc>
          <w:tcPr>
            <w:tcW w:w="723" w:type="dxa"/>
            <w:vAlign w:val="center"/>
          </w:tcPr>
          <w:p>
            <w:pPr>
              <w:spacing w:line="600" w:lineRule="exact"/>
              <w:jc w:val="center"/>
              <w:rPr>
                <w:rFonts w:ascii="仿宋" w:hAnsi="仿宋" w:eastAsia="仿宋" w:cs="仿宋_GB2312"/>
                <w:bCs/>
                <w:color w:val="auto"/>
                <w:kern w:val="0"/>
                <w:sz w:val="28"/>
                <w:szCs w:val="28"/>
                <w:highlight w:val="none"/>
              </w:rPr>
            </w:pPr>
          </w:p>
        </w:tc>
        <w:tc>
          <w:tcPr>
            <w:tcW w:w="881" w:type="dxa"/>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1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追加上级乌财资环[2023]94号关于下达2023年度中央大气污染防治资金[第二批]的通知</w:t>
            </w:r>
          </w:p>
        </w:tc>
        <w:tc>
          <w:tcPr>
            <w:tcW w:w="1088"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823.56</w:t>
            </w:r>
          </w:p>
        </w:tc>
        <w:tc>
          <w:tcPr>
            <w:tcW w:w="894"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823.56</w:t>
            </w:r>
          </w:p>
        </w:tc>
        <w:tc>
          <w:tcPr>
            <w:tcW w:w="709"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668"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097" w:type="dxa"/>
            <w:vAlign w:val="center"/>
          </w:tcPr>
          <w:p>
            <w:pPr>
              <w:keepNext w:val="0"/>
              <w:keepLines w:val="0"/>
              <w:widowControl/>
              <w:suppressLineNumbers w:val="0"/>
              <w:jc w:val="center"/>
              <w:textAlignment w:val="center"/>
              <w:rPr>
                <w:rFonts w:ascii="仿宋" w:hAnsi="仿宋" w:eastAsia="仿宋" w:cs="仿宋_GB2312"/>
                <w:bCs/>
                <w:color w:val="auto"/>
                <w:kern w:val="0"/>
                <w:sz w:val="28"/>
                <w:szCs w:val="28"/>
                <w:highlight w:val="none"/>
              </w:rPr>
            </w:pPr>
            <w:r>
              <w:rPr>
                <w:rFonts w:hint="eastAsia" w:ascii="宋体" w:hAnsi="宋体" w:eastAsia="宋体" w:cs="宋体"/>
                <w:i w:val="0"/>
                <w:color w:val="000000"/>
                <w:kern w:val="0"/>
                <w:sz w:val="22"/>
                <w:szCs w:val="22"/>
                <w:u w:val="none"/>
                <w:lang w:val="en-US" w:eastAsia="zh-CN" w:bidi="ar"/>
              </w:rPr>
              <w:t>823.56</w:t>
            </w:r>
          </w:p>
        </w:tc>
        <w:tc>
          <w:tcPr>
            <w:tcW w:w="830" w:type="dxa"/>
            <w:vAlign w:val="center"/>
          </w:tcPr>
          <w:p>
            <w:pPr>
              <w:spacing w:line="600" w:lineRule="exact"/>
              <w:jc w:val="center"/>
              <w:rPr>
                <w:rFonts w:ascii="仿宋" w:hAnsi="仿宋" w:eastAsia="仿宋" w:cs="仿宋_GB2312"/>
                <w:bCs/>
                <w:color w:val="auto"/>
                <w:kern w:val="0"/>
                <w:sz w:val="28"/>
                <w:szCs w:val="28"/>
                <w:highlight w:val="none"/>
              </w:rPr>
            </w:pPr>
          </w:p>
        </w:tc>
        <w:tc>
          <w:tcPr>
            <w:tcW w:w="723" w:type="dxa"/>
            <w:vAlign w:val="center"/>
          </w:tcPr>
          <w:p>
            <w:pPr>
              <w:spacing w:line="600" w:lineRule="exact"/>
              <w:jc w:val="center"/>
              <w:rPr>
                <w:rFonts w:ascii="仿宋" w:hAnsi="仿宋" w:eastAsia="仿宋" w:cs="仿宋_GB2312"/>
                <w:bCs/>
                <w:color w:val="auto"/>
                <w:kern w:val="0"/>
                <w:sz w:val="28"/>
                <w:szCs w:val="28"/>
                <w:highlight w:val="none"/>
              </w:rPr>
            </w:pPr>
          </w:p>
        </w:tc>
        <w:tc>
          <w:tcPr>
            <w:tcW w:w="881" w:type="dxa"/>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17"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仿宋_GB2312" w:hAnsi="宋体" w:eastAsia="仿宋_GB2312" w:cs="宋体"/>
                <w:b/>
                <w:bCs/>
                <w:color w:val="auto"/>
                <w:kern w:val="0"/>
                <w:sz w:val="20"/>
                <w:szCs w:val="20"/>
                <w:highlight w:val="none"/>
                <w:lang w:val="en-US" w:eastAsia="zh-CN"/>
              </w:rPr>
              <w:t>合计</w:t>
            </w:r>
          </w:p>
        </w:tc>
        <w:tc>
          <w:tcPr>
            <w:tcW w:w="108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2555.49</w:t>
            </w:r>
          </w:p>
        </w:tc>
        <w:tc>
          <w:tcPr>
            <w:tcW w:w="894" w:type="dxa"/>
            <w:vAlign w:val="center"/>
          </w:tcPr>
          <w:p>
            <w:pPr>
              <w:keepNext w:val="0"/>
              <w:keepLines w:val="0"/>
              <w:widowControl/>
              <w:suppressLineNumbers w:val="0"/>
              <w:jc w:val="center"/>
              <w:textAlignment w:val="center"/>
              <w:rPr>
                <w:rFonts w:hint="eastAsia" w:ascii="仿宋" w:hAnsi="仿宋" w:eastAsia="仿宋" w:cs="仿宋_GB2312"/>
                <w:bCs/>
                <w:color w:val="auto"/>
                <w:kern w:val="0"/>
                <w:sz w:val="28"/>
                <w:szCs w:val="28"/>
                <w:highlight w:val="none"/>
                <w:lang w:eastAsia="zh-CN"/>
              </w:rPr>
            </w:pPr>
            <w:r>
              <w:rPr>
                <w:rFonts w:hint="eastAsia" w:ascii="宋体" w:hAnsi="宋体" w:cs="宋体"/>
                <w:i w:val="0"/>
                <w:color w:val="000000"/>
                <w:kern w:val="0"/>
                <w:sz w:val="22"/>
                <w:szCs w:val="22"/>
                <w:u w:val="none"/>
                <w:lang w:val="en-US" w:eastAsia="zh-CN" w:bidi="ar"/>
              </w:rPr>
              <w:t>2555.49</w:t>
            </w:r>
          </w:p>
        </w:tc>
        <w:tc>
          <w:tcPr>
            <w:tcW w:w="709"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668"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09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2555.49</w:t>
            </w:r>
          </w:p>
        </w:tc>
        <w:tc>
          <w:tcPr>
            <w:tcW w:w="830" w:type="dxa"/>
            <w:vAlign w:val="center"/>
          </w:tcPr>
          <w:p>
            <w:pPr>
              <w:spacing w:line="600" w:lineRule="exact"/>
              <w:jc w:val="center"/>
              <w:rPr>
                <w:rFonts w:ascii="仿宋" w:hAnsi="仿宋" w:eastAsia="仿宋" w:cs="仿宋_GB2312"/>
                <w:bCs/>
                <w:color w:val="auto"/>
                <w:kern w:val="0"/>
                <w:sz w:val="28"/>
                <w:szCs w:val="28"/>
                <w:highlight w:val="none"/>
              </w:rPr>
            </w:pPr>
          </w:p>
        </w:tc>
        <w:tc>
          <w:tcPr>
            <w:tcW w:w="723" w:type="dxa"/>
            <w:vAlign w:val="center"/>
          </w:tcPr>
          <w:p>
            <w:pPr>
              <w:spacing w:line="600" w:lineRule="exact"/>
              <w:jc w:val="center"/>
              <w:rPr>
                <w:rFonts w:ascii="仿宋" w:hAnsi="仿宋" w:eastAsia="仿宋" w:cs="仿宋_GB2312"/>
                <w:bCs/>
                <w:color w:val="auto"/>
                <w:kern w:val="0"/>
                <w:sz w:val="28"/>
                <w:szCs w:val="28"/>
                <w:highlight w:val="none"/>
              </w:rPr>
            </w:pPr>
          </w:p>
        </w:tc>
        <w:tc>
          <w:tcPr>
            <w:tcW w:w="881" w:type="dxa"/>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spacing w:line="280" w:lineRule="exact"/>
        <w:jc w:val="left"/>
        <w:outlineLvl w:val="1"/>
        <w:rPr>
          <w:rFonts w:ascii="仿宋_GB2312" w:hAnsi="宋体" w:eastAsia="仿宋_GB2312"/>
          <w:color w:val="auto"/>
          <w:kern w:val="0"/>
          <w:sz w:val="32"/>
          <w:szCs w:val="32"/>
          <w:highlight w:val="none"/>
        </w:rPr>
        <w:sectPr>
          <w:footerReference r:id="rId5"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start="6"/>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第三部分  </w:t>
      </w:r>
      <w:r>
        <w:rPr>
          <w:rFonts w:hint="eastAsia" w:ascii="黑体" w:hAnsi="黑体" w:eastAsia="黑体"/>
          <w:color w:val="auto"/>
          <w:kern w:val="0"/>
          <w:sz w:val="32"/>
          <w:szCs w:val="32"/>
          <w:highlight w:val="none"/>
          <w:lang w:val="en-US" w:eastAsia="zh-CN"/>
        </w:rPr>
        <w:t>2024</w:t>
      </w:r>
      <w:r>
        <w:rPr>
          <w:rFonts w:hint="eastAsia" w:ascii="黑体" w:hAnsi="黑体" w:eastAsia="黑体"/>
          <w:color w:val="auto"/>
          <w:kern w:val="0"/>
          <w:sz w:val="32"/>
          <w:szCs w:val="32"/>
          <w:highlight w:val="none"/>
        </w:rPr>
        <w:t>年部门预算情况说明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ascii="黑体" w:hAnsi="黑体" w:eastAsia="黑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rPr>
      </w:pPr>
      <w:r>
        <w:rPr>
          <w:rFonts w:hint="eastAsia" w:ascii="楷体_GB2312" w:hAnsi="楷体_GB2312" w:eastAsia="楷体_GB2312" w:cs="楷体_GB2312"/>
          <w:b/>
          <w:bCs w:val="0"/>
          <w:color w:val="auto"/>
          <w:kern w:val="0"/>
          <w:sz w:val="32"/>
          <w:szCs w:val="32"/>
          <w:highlight w:val="none"/>
        </w:rPr>
        <w:t>一、关于乌鲁木齐经济技术开发区管理委员会（乌鲁木齐市头屯河区人民政府）办公室</w:t>
      </w:r>
      <w:r>
        <w:rPr>
          <w:rFonts w:hint="eastAsia" w:ascii="楷体_GB2312" w:hAnsi="楷体_GB2312" w:eastAsia="楷体_GB2312" w:cs="楷体_GB2312"/>
          <w:b/>
          <w:bCs w:val="0"/>
          <w:color w:val="auto"/>
          <w:kern w:val="0"/>
          <w:sz w:val="32"/>
          <w:szCs w:val="32"/>
          <w:highlight w:val="none"/>
          <w:lang w:val="en-US" w:eastAsia="zh-CN"/>
        </w:rPr>
        <w:t>2024年</w:t>
      </w:r>
      <w:r>
        <w:rPr>
          <w:rFonts w:hint="eastAsia" w:ascii="楷体_GB2312" w:hAnsi="楷体_GB2312" w:eastAsia="楷体_GB2312" w:cs="楷体_GB2312"/>
          <w:b/>
          <w:bCs w:val="0"/>
          <w:color w:val="auto"/>
          <w:kern w:val="0"/>
          <w:sz w:val="32"/>
          <w:szCs w:val="32"/>
          <w:highlight w:val="none"/>
        </w:rPr>
        <w:t>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按照全口径预算的原则，乌鲁木齐经济技术开发区管理委员会（乌鲁木齐市头屯河区人民政府）办公室2024年所有收入和支出均纳入部门预算管理。收支总预算</w:t>
      </w:r>
      <w:r>
        <w:rPr>
          <w:rFonts w:hint="eastAsia" w:ascii="仿宋_GB2312" w:hAnsi="宋体" w:eastAsia="仿宋_GB2312" w:cs="宋体"/>
          <w:color w:val="auto"/>
          <w:kern w:val="0"/>
          <w:sz w:val="32"/>
          <w:szCs w:val="32"/>
          <w:highlight w:val="none"/>
          <w:lang w:val="en-US" w:eastAsia="zh-CN"/>
        </w:rPr>
        <w:t>14908.07</w:t>
      </w:r>
      <w:r>
        <w:rPr>
          <w:rFonts w:hint="eastAsia" w:ascii="仿宋_GB2312" w:hAnsi="宋体" w:eastAsia="仿宋_GB2312" w:cs="宋体"/>
          <w:color w:val="auto"/>
          <w:kern w:val="0"/>
          <w:sz w:val="32"/>
          <w:szCs w:val="32"/>
          <w:highlight w:val="none"/>
        </w:rPr>
        <w:t xml:space="preserve"> 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收入预算包括：一般公共预算、</w:t>
      </w:r>
      <w:r>
        <w:rPr>
          <w:rFonts w:hint="eastAsia" w:ascii="仿宋_GB2312" w:hAnsi="宋体" w:eastAsia="仿宋_GB2312" w:cs="宋体"/>
          <w:color w:val="auto"/>
          <w:kern w:val="0"/>
          <w:sz w:val="32"/>
          <w:szCs w:val="32"/>
          <w:highlight w:val="none"/>
          <w:lang w:val="en-US" w:eastAsia="zh-Hans"/>
        </w:rPr>
        <w:t>财政拨款结转结余</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支出预算包括：一般公共服务支出、社会保障和就业支出、节能环保支出、农林水支出、其他支出。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二、关于</w:t>
      </w:r>
      <w:r>
        <w:rPr>
          <w:rFonts w:hint="eastAsia" w:ascii="楷体_GB2312" w:hAnsi="楷体_GB2312" w:eastAsia="楷体_GB2312" w:cs="楷体_GB2312"/>
          <w:b/>
          <w:bCs w:val="0"/>
          <w:color w:val="auto"/>
          <w:kern w:val="0"/>
          <w:sz w:val="32"/>
          <w:szCs w:val="32"/>
          <w:highlight w:val="none"/>
        </w:rPr>
        <w:t>乌鲁木齐经济技术开发区管理委员会（乌鲁木齐市头屯河区人民政府）办公室</w:t>
      </w:r>
      <w:r>
        <w:rPr>
          <w:rFonts w:hint="eastAsia" w:ascii="楷体_GB2312" w:hAnsi="楷体_GB2312" w:eastAsia="楷体_GB2312" w:cs="楷体_GB2312"/>
          <w:b/>
          <w:bCs w:val="0"/>
          <w:color w:val="auto"/>
          <w:kern w:val="0"/>
          <w:sz w:val="32"/>
          <w:szCs w:val="32"/>
          <w:highlight w:val="none"/>
          <w:lang w:val="en-US" w:eastAsia="zh-CN"/>
        </w:rPr>
        <w:t>2024年</w:t>
      </w:r>
      <w:r>
        <w:rPr>
          <w:rFonts w:hint="eastAsia" w:ascii="楷体_GB2312" w:hAnsi="楷体_GB2312" w:eastAsia="楷体_GB2312" w:cs="楷体_GB2312"/>
          <w:b/>
          <w:bCs/>
          <w:color w:val="auto"/>
          <w:kern w:val="0"/>
          <w:sz w:val="32"/>
          <w:szCs w:val="32"/>
          <w:highlight w:val="none"/>
        </w:rPr>
        <w:t>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乌鲁木齐经济技术开发区管理委员会（乌鲁木齐市头屯河区人民政府）办公室收入预算</w:t>
      </w:r>
      <w:r>
        <w:rPr>
          <w:rFonts w:hint="eastAsia" w:ascii="仿宋_GB2312" w:hAnsi="宋体" w:eastAsia="仿宋_GB2312" w:cs="宋体"/>
          <w:color w:val="auto"/>
          <w:kern w:val="0"/>
          <w:sz w:val="32"/>
          <w:szCs w:val="32"/>
          <w:highlight w:val="none"/>
          <w:lang w:val="en-US" w:eastAsia="zh-CN"/>
        </w:rPr>
        <w:t>14908.07</w:t>
      </w:r>
      <w:r>
        <w:rPr>
          <w:rFonts w:hint="eastAsia" w:ascii="仿宋_GB2312" w:hAnsi="宋体" w:eastAsia="仿宋_GB2312" w:cs="宋体"/>
          <w:color w:val="auto"/>
          <w:kern w:val="0"/>
          <w:sz w:val="32"/>
          <w:szCs w:val="32"/>
          <w:highlight w:val="none"/>
          <w:lang w:eastAsia="zh-CN"/>
        </w:rPr>
        <w:t>万</w:t>
      </w:r>
      <w:r>
        <w:rPr>
          <w:rFonts w:hint="eastAsia" w:ascii="仿宋_GB2312" w:hAnsi="宋体" w:eastAsia="仿宋_GB2312" w:cs="宋体"/>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一般公共预算12352.58 万元，占</w:t>
      </w:r>
      <w:r>
        <w:rPr>
          <w:rFonts w:hint="eastAsia" w:ascii="仿宋_GB2312" w:hAnsi="宋体" w:eastAsia="仿宋_GB2312" w:cs="宋体"/>
          <w:color w:val="auto"/>
          <w:kern w:val="0"/>
          <w:sz w:val="32"/>
          <w:szCs w:val="32"/>
          <w:highlight w:val="none"/>
          <w:lang w:val="en-US" w:eastAsia="zh-CN"/>
        </w:rPr>
        <w:t>82.86</w:t>
      </w:r>
      <w:r>
        <w:rPr>
          <w:rFonts w:hint="eastAsia" w:ascii="仿宋_GB2312" w:hAnsi="宋体" w:eastAsia="仿宋_GB2312" w:cs="宋体"/>
          <w:color w:val="auto"/>
          <w:kern w:val="0"/>
          <w:sz w:val="32"/>
          <w:szCs w:val="32"/>
          <w:highlight w:val="none"/>
        </w:rPr>
        <w:t>%，比上年预算增加</w:t>
      </w:r>
      <w:r>
        <w:rPr>
          <w:rFonts w:hint="eastAsia" w:ascii="仿宋_GB2312" w:hAnsi="宋体" w:eastAsia="仿宋_GB2312" w:cs="宋体"/>
          <w:color w:val="auto"/>
          <w:kern w:val="0"/>
          <w:sz w:val="32"/>
          <w:szCs w:val="32"/>
          <w:highlight w:val="none"/>
          <w:lang w:val="en-US" w:eastAsia="zh-CN"/>
        </w:rPr>
        <w:t>10826.16</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增长</w:t>
      </w:r>
      <w:r>
        <w:rPr>
          <w:rFonts w:hint="eastAsia" w:ascii="仿宋_GB2312" w:hAnsi="宋体" w:eastAsia="仿宋_GB2312" w:cs="宋体"/>
          <w:color w:val="auto"/>
          <w:kern w:val="0"/>
          <w:sz w:val="32"/>
          <w:szCs w:val="32"/>
          <w:highlight w:val="none"/>
          <w:lang w:val="en-US" w:eastAsia="zh-CN"/>
        </w:rPr>
        <w:t>709.25%，</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eastAsia="zh-CN"/>
        </w:rPr>
        <w:t>新增再安排生态环境分局专项中央大气污染防治资金</w:t>
      </w:r>
      <w:r>
        <w:rPr>
          <w:rFonts w:hint="eastAsia" w:ascii="仿宋_GB2312" w:hAnsi="宋体" w:eastAsia="仿宋_GB2312" w:cs="宋体"/>
          <w:color w:val="auto"/>
          <w:kern w:val="0"/>
          <w:sz w:val="32"/>
          <w:szCs w:val="32"/>
          <w:highlight w:val="none"/>
          <w:lang w:val="en-US" w:eastAsia="zh-CN"/>
        </w:rPr>
        <w:t>10888.79万元</w:t>
      </w: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w:t>
      </w:r>
      <w:r>
        <w:rPr>
          <w:rFonts w:hint="eastAsia" w:ascii="仿宋_GB2312" w:hAnsi="宋体" w:eastAsia="仿宋_GB2312" w:cs="宋体"/>
          <w:color w:val="auto"/>
          <w:kern w:val="0"/>
          <w:sz w:val="32"/>
          <w:szCs w:val="32"/>
          <w:highlight w:val="none"/>
        </w:rPr>
        <w:t>一般公共预算</w:t>
      </w:r>
      <w:r>
        <w:rPr>
          <w:rFonts w:hint="eastAsia" w:ascii="仿宋_GB2312" w:hAnsi="宋体" w:eastAsia="仿宋_GB2312" w:cs="宋体"/>
          <w:color w:val="auto"/>
          <w:kern w:val="0"/>
          <w:sz w:val="32"/>
          <w:szCs w:val="32"/>
          <w:highlight w:val="none"/>
          <w:lang w:val="en-US" w:eastAsia="zh-Hans"/>
        </w:rPr>
        <w:t>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宋体" w:eastAsia="仿宋_GB2312" w:cs="宋体"/>
          <w:color w:val="auto"/>
          <w:kern w:val="0"/>
          <w:sz w:val="32"/>
          <w:szCs w:val="32"/>
          <w:highlight w:val="none"/>
          <w:lang w:eastAsia="zh-Hans"/>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r>
        <w:rPr>
          <w:rFonts w:hint="default" w:ascii="仿宋_GB2312" w:hAnsi="宋体" w:eastAsia="仿宋_GB2312" w:cs="宋体"/>
          <w:color w:val="auto"/>
          <w:kern w:val="0"/>
          <w:sz w:val="32"/>
          <w:szCs w:val="32"/>
          <w:highlight w:val="none"/>
          <w:lang w:eastAsia="zh-Hans"/>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国有资本经营</w:t>
      </w:r>
      <w:r>
        <w:rPr>
          <w:rFonts w:hint="eastAsia" w:ascii="仿宋_GB2312" w:hAnsi="宋体" w:eastAsia="仿宋_GB2312" w:cs="宋体"/>
          <w:color w:val="auto"/>
          <w:kern w:val="0"/>
          <w:sz w:val="32"/>
          <w:szCs w:val="32"/>
          <w:highlight w:val="none"/>
        </w:rPr>
        <w:t>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r>
        <w:rPr>
          <w:rFonts w:hint="default" w:ascii="仿宋_GB2312" w:hAnsi="宋体" w:eastAsia="仿宋_GB2312" w:cs="宋体"/>
          <w:color w:val="auto"/>
          <w:kern w:val="0"/>
          <w:sz w:val="32"/>
          <w:szCs w:val="32"/>
          <w:highlight w:val="none"/>
          <w:lang w:eastAsia="zh-Hans"/>
        </w:rPr>
        <w:t xml:space="preserve"> </w:t>
      </w: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财政拨款结转</w:t>
      </w:r>
      <w:r>
        <w:rPr>
          <w:rFonts w:hint="eastAsia" w:ascii="仿宋_GB2312" w:hAnsi="宋体" w:eastAsia="仿宋_GB2312" w:cs="宋体"/>
          <w:color w:val="auto"/>
          <w:kern w:val="0"/>
          <w:sz w:val="32"/>
          <w:szCs w:val="32"/>
          <w:highlight w:val="none"/>
          <w:lang w:val="en-US" w:eastAsia="zh-CN"/>
        </w:rPr>
        <w:t>2555.49</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17.14</w:t>
      </w:r>
      <w:r>
        <w:rPr>
          <w:rFonts w:hint="eastAsia" w:ascii="仿宋_GB2312" w:hAnsi="宋体" w:eastAsia="仿宋_GB2312" w:cs="宋体"/>
          <w:color w:val="auto"/>
          <w:kern w:val="0"/>
          <w:sz w:val="32"/>
          <w:szCs w:val="32"/>
          <w:highlight w:val="none"/>
        </w:rPr>
        <w:t>%，比上年预算减少</w:t>
      </w:r>
      <w:r>
        <w:rPr>
          <w:rFonts w:hint="eastAsia" w:ascii="仿宋_GB2312" w:hAnsi="宋体" w:eastAsia="仿宋_GB2312" w:cs="宋体"/>
          <w:color w:val="auto"/>
          <w:kern w:val="0"/>
          <w:sz w:val="32"/>
          <w:szCs w:val="32"/>
          <w:highlight w:val="none"/>
          <w:lang w:val="en-US" w:eastAsia="zh-CN"/>
        </w:rPr>
        <w:t>8383.30</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下降</w:t>
      </w:r>
      <w:r>
        <w:rPr>
          <w:rFonts w:hint="eastAsia" w:ascii="仿宋_GB2312" w:hAnsi="宋体" w:eastAsia="仿宋_GB2312" w:cs="宋体"/>
          <w:color w:val="auto"/>
          <w:kern w:val="0"/>
          <w:sz w:val="32"/>
          <w:szCs w:val="32"/>
          <w:highlight w:val="none"/>
          <w:lang w:val="en-US" w:eastAsia="zh-CN"/>
        </w:rPr>
        <w:t>76.64%，</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eastAsia="zh-CN"/>
        </w:rPr>
        <w:t>减少</w:t>
      </w:r>
      <w:r>
        <w:rPr>
          <w:rFonts w:hint="eastAsia" w:ascii="仿宋_GB2312" w:hAnsi="宋体" w:eastAsia="仿宋_GB2312" w:cs="宋体"/>
          <w:kern w:val="0"/>
          <w:sz w:val="32"/>
          <w:szCs w:val="32"/>
          <w:highlight w:val="none"/>
          <w:lang w:eastAsia="zh-CN"/>
        </w:rPr>
        <w:t>生态环境分局专项中央大气污染防治结转资金</w:t>
      </w:r>
      <w:r>
        <w:rPr>
          <w:rFonts w:hint="eastAsia" w:ascii="仿宋_GB2312" w:hAnsi="宋体" w:eastAsia="仿宋_GB2312" w:cs="宋体"/>
          <w:kern w:val="0"/>
          <w:sz w:val="32"/>
          <w:szCs w:val="32"/>
          <w:highlight w:val="none"/>
          <w:lang w:val="en-US" w:eastAsia="zh-CN"/>
        </w:rPr>
        <w:t>10888.79万元</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新增金融中心专项普惠金融发展结转资金</w:t>
      </w:r>
      <w:r>
        <w:rPr>
          <w:rFonts w:hint="eastAsia" w:ascii="仿宋_GB2312" w:hAnsi="宋体" w:eastAsia="仿宋_GB2312" w:cs="宋体"/>
          <w:color w:val="auto"/>
          <w:kern w:val="0"/>
          <w:sz w:val="32"/>
          <w:szCs w:val="32"/>
          <w:highlight w:val="none"/>
          <w:lang w:val="en-US" w:eastAsia="zh-CN"/>
        </w:rPr>
        <w:t>1462.83万元。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三、关于</w:t>
      </w:r>
      <w:r>
        <w:rPr>
          <w:rFonts w:hint="eastAsia" w:ascii="楷体_GB2312" w:hAnsi="楷体_GB2312" w:eastAsia="楷体_GB2312" w:cs="楷体_GB2312"/>
          <w:b/>
          <w:bCs w:val="0"/>
          <w:color w:val="auto"/>
          <w:kern w:val="0"/>
          <w:sz w:val="32"/>
          <w:szCs w:val="32"/>
          <w:highlight w:val="none"/>
        </w:rPr>
        <w:t>乌鲁木齐经济技术开发区管理委员会（乌鲁木齐市头屯河区人民政府）办公室</w:t>
      </w:r>
      <w:r>
        <w:rPr>
          <w:rFonts w:hint="eastAsia" w:ascii="楷体_GB2312" w:hAnsi="楷体_GB2312" w:eastAsia="楷体_GB2312" w:cs="楷体_GB2312"/>
          <w:b/>
          <w:bCs w:val="0"/>
          <w:color w:val="auto"/>
          <w:kern w:val="0"/>
          <w:sz w:val="32"/>
          <w:szCs w:val="32"/>
          <w:highlight w:val="none"/>
          <w:lang w:val="en-US" w:eastAsia="zh-CN"/>
        </w:rPr>
        <w:t>2024年</w:t>
      </w:r>
      <w:r>
        <w:rPr>
          <w:rFonts w:hint="eastAsia" w:ascii="楷体_GB2312" w:hAnsi="楷体_GB2312" w:eastAsia="楷体_GB2312" w:cs="楷体_GB2312"/>
          <w:b/>
          <w:bCs/>
          <w:color w:val="auto"/>
          <w:kern w:val="0"/>
          <w:sz w:val="32"/>
          <w:szCs w:val="32"/>
          <w:highlight w:val="none"/>
        </w:rPr>
        <w:t>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乌鲁木齐经济技术开发区管理委员会（乌鲁木齐市头屯河区人民政府）办公室2024年支出预算</w:t>
      </w:r>
      <w:r>
        <w:rPr>
          <w:rFonts w:hint="eastAsia" w:ascii="仿宋_GB2312" w:hAnsi="宋体" w:eastAsia="仿宋_GB2312" w:cs="宋体"/>
          <w:color w:val="auto"/>
          <w:kern w:val="0"/>
          <w:sz w:val="32"/>
          <w:szCs w:val="32"/>
          <w:highlight w:val="none"/>
          <w:lang w:val="en-US" w:eastAsia="zh-CN"/>
        </w:rPr>
        <w:t>14908.07</w:t>
      </w:r>
      <w:r>
        <w:rPr>
          <w:rFonts w:hint="eastAsia" w:ascii="仿宋_GB2312" w:hAnsi="宋体" w:eastAsia="仿宋_GB2312" w:cs="宋体"/>
          <w:color w:val="auto"/>
          <w:kern w:val="0"/>
          <w:sz w:val="32"/>
          <w:szCs w:val="32"/>
          <w:highlight w:val="none"/>
          <w:lang w:eastAsia="zh-CN"/>
        </w:rPr>
        <w:t>万</w:t>
      </w:r>
      <w:r>
        <w:rPr>
          <w:rFonts w:hint="eastAsia" w:ascii="仿宋_GB2312" w:hAnsi="宋体" w:eastAsia="仿宋_GB2312" w:cs="宋体"/>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b/>
          <w:color w:val="auto"/>
          <w:kern w:val="0"/>
          <w:sz w:val="32"/>
          <w:szCs w:val="32"/>
          <w:highlight w:val="none"/>
        </w:rPr>
      </w:pPr>
      <w:r>
        <w:rPr>
          <w:rFonts w:hint="eastAsia" w:ascii="仿宋_GB2312" w:hAnsi="宋体" w:eastAsia="仿宋_GB2312" w:cs="宋体"/>
          <w:color w:val="auto"/>
          <w:kern w:val="0"/>
          <w:sz w:val="32"/>
          <w:szCs w:val="32"/>
          <w:highlight w:val="none"/>
        </w:rPr>
        <w:t>基本支出</w:t>
      </w:r>
      <w:r>
        <w:rPr>
          <w:rFonts w:hint="eastAsia" w:ascii="仿宋_GB2312" w:hAnsi="宋体" w:eastAsia="仿宋_GB2312" w:cs="宋体"/>
          <w:color w:val="auto"/>
          <w:kern w:val="0"/>
          <w:sz w:val="32"/>
          <w:szCs w:val="32"/>
          <w:highlight w:val="none"/>
          <w:lang w:val="en-US" w:eastAsia="zh-CN"/>
        </w:rPr>
        <w:t>1129.21</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7.57</w:t>
      </w:r>
      <w:r>
        <w:rPr>
          <w:rFonts w:hint="eastAsia" w:ascii="仿宋_GB2312" w:hAnsi="宋体" w:eastAsia="仿宋_GB2312" w:cs="宋体"/>
          <w:color w:val="auto"/>
          <w:kern w:val="0"/>
          <w:sz w:val="32"/>
          <w:szCs w:val="32"/>
          <w:highlight w:val="none"/>
        </w:rPr>
        <w:t>%，比上年预算增加减少</w:t>
      </w:r>
      <w:r>
        <w:rPr>
          <w:rFonts w:hint="eastAsia" w:ascii="仿宋_GB2312" w:hAnsi="宋体" w:eastAsia="仿宋_GB2312" w:cs="宋体"/>
          <w:color w:val="auto"/>
          <w:kern w:val="0"/>
          <w:sz w:val="32"/>
          <w:szCs w:val="32"/>
          <w:highlight w:val="none"/>
          <w:lang w:val="en-US" w:eastAsia="zh-CN"/>
        </w:rPr>
        <w:t>101.91</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下降</w:t>
      </w:r>
      <w:r>
        <w:rPr>
          <w:rFonts w:hint="eastAsia" w:ascii="仿宋_GB2312" w:hAnsi="宋体" w:eastAsia="仿宋_GB2312" w:cs="宋体"/>
          <w:color w:val="auto"/>
          <w:kern w:val="0"/>
          <w:sz w:val="32"/>
          <w:szCs w:val="32"/>
          <w:highlight w:val="none"/>
          <w:lang w:val="en-US" w:eastAsia="zh-CN"/>
        </w:rPr>
        <w:t>8.28%，</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eastAsia="zh-CN"/>
        </w:rPr>
        <w:t>在职人员减少</w:t>
      </w:r>
      <w:r>
        <w:rPr>
          <w:rFonts w:hint="eastAsia" w:ascii="仿宋_GB2312" w:hAnsi="宋体" w:eastAsia="仿宋_GB2312" w:cs="宋体"/>
          <w:color w:val="auto"/>
          <w:kern w:val="0"/>
          <w:sz w:val="32"/>
          <w:szCs w:val="32"/>
          <w:highlight w:val="none"/>
          <w:lang w:val="en-US" w:eastAsia="zh-CN"/>
        </w:rPr>
        <w:t>3人，人员经费及公用经费减少</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项目支出</w:t>
      </w:r>
      <w:r>
        <w:rPr>
          <w:rFonts w:hint="eastAsia" w:ascii="仿宋_GB2312" w:hAnsi="宋体" w:eastAsia="仿宋_GB2312" w:cs="宋体"/>
          <w:color w:val="auto"/>
          <w:kern w:val="0"/>
          <w:sz w:val="32"/>
          <w:szCs w:val="32"/>
          <w:highlight w:val="none"/>
          <w:lang w:val="en-US" w:eastAsia="zh-CN"/>
        </w:rPr>
        <w:t>13778.86</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92.43</w:t>
      </w:r>
      <w:r>
        <w:rPr>
          <w:rFonts w:hint="eastAsia" w:ascii="仿宋_GB2312" w:hAnsi="宋体" w:eastAsia="仿宋_GB2312" w:cs="宋体"/>
          <w:color w:val="auto"/>
          <w:kern w:val="0"/>
          <w:sz w:val="32"/>
          <w:szCs w:val="32"/>
          <w:highlight w:val="none"/>
        </w:rPr>
        <w:t>%，比上年预算增加</w:t>
      </w:r>
      <w:r>
        <w:rPr>
          <w:rFonts w:hint="eastAsia" w:ascii="仿宋_GB2312" w:hAnsi="宋体" w:eastAsia="仿宋_GB2312" w:cs="宋体"/>
          <w:color w:val="auto"/>
          <w:kern w:val="0"/>
          <w:sz w:val="32"/>
          <w:szCs w:val="32"/>
          <w:highlight w:val="none"/>
          <w:lang w:val="en-US" w:eastAsia="zh-CN"/>
        </w:rPr>
        <w:t>2544.77</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增长</w:t>
      </w:r>
      <w:r>
        <w:rPr>
          <w:rFonts w:hint="eastAsia" w:ascii="仿宋_GB2312" w:hAnsi="宋体" w:eastAsia="仿宋_GB2312" w:cs="宋体"/>
          <w:color w:val="auto"/>
          <w:kern w:val="0"/>
          <w:sz w:val="32"/>
          <w:szCs w:val="32"/>
          <w:highlight w:val="none"/>
          <w:lang w:val="en-US" w:eastAsia="zh-CN"/>
        </w:rPr>
        <w:t>22.65%，</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eastAsia="zh-CN"/>
        </w:rPr>
        <w:t>新增生态环境分局再安排中央大气污染防治资金</w:t>
      </w:r>
      <w:r>
        <w:rPr>
          <w:rFonts w:hint="eastAsia" w:ascii="仿宋_GB2312" w:hAnsi="宋体" w:eastAsia="仿宋_GB2312" w:cs="宋体"/>
          <w:color w:val="auto"/>
          <w:kern w:val="0"/>
          <w:sz w:val="32"/>
          <w:szCs w:val="32"/>
          <w:highlight w:val="none"/>
          <w:lang w:val="en-US" w:eastAsia="zh-CN"/>
        </w:rPr>
        <w:t>1042.66万元；</w:t>
      </w:r>
      <w:r>
        <w:rPr>
          <w:rFonts w:hint="eastAsia" w:ascii="仿宋_GB2312" w:hAnsi="宋体" w:eastAsia="仿宋_GB2312" w:cs="宋体"/>
          <w:color w:val="auto"/>
          <w:kern w:val="0"/>
          <w:sz w:val="32"/>
          <w:szCs w:val="32"/>
          <w:highlight w:val="none"/>
          <w:lang w:eastAsia="zh-CN"/>
        </w:rPr>
        <w:t>新增金融中心专项普惠金融发展结转资金</w:t>
      </w:r>
      <w:r>
        <w:rPr>
          <w:rFonts w:hint="eastAsia" w:ascii="仿宋_GB2312" w:hAnsi="宋体" w:eastAsia="仿宋_GB2312" w:cs="宋体"/>
          <w:color w:val="auto"/>
          <w:kern w:val="0"/>
          <w:sz w:val="32"/>
          <w:szCs w:val="32"/>
          <w:highlight w:val="none"/>
          <w:lang w:val="en-US" w:eastAsia="zh-CN"/>
        </w:rPr>
        <w:t>1462.83万元</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四、关于</w:t>
      </w:r>
      <w:r>
        <w:rPr>
          <w:rFonts w:hint="eastAsia" w:ascii="楷体_GB2312" w:hAnsi="楷体_GB2312" w:eastAsia="楷体_GB2312" w:cs="楷体_GB2312"/>
          <w:b/>
          <w:bCs w:val="0"/>
          <w:color w:val="auto"/>
          <w:kern w:val="0"/>
          <w:sz w:val="32"/>
          <w:szCs w:val="32"/>
          <w:highlight w:val="none"/>
        </w:rPr>
        <w:t>乌鲁木齐经济技术开发区管理委员会（乌鲁木齐市头屯河区人民政府）办公室</w:t>
      </w:r>
      <w:r>
        <w:rPr>
          <w:rFonts w:hint="eastAsia" w:ascii="楷体_GB2312" w:hAnsi="楷体_GB2312" w:eastAsia="楷体_GB2312" w:cs="楷体_GB2312"/>
          <w:b/>
          <w:bCs w:val="0"/>
          <w:color w:val="auto"/>
          <w:kern w:val="0"/>
          <w:sz w:val="32"/>
          <w:szCs w:val="32"/>
          <w:highlight w:val="none"/>
          <w:lang w:val="en-US" w:eastAsia="zh-CN"/>
        </w:rPr>
        <w:t>2024年</w:t>
      </w:r>
      <w:r>
        <w:rPr>
          <w:rFonts w:hint="eastAsia" w:ascii="楷体_GB2312" w:hAnsi="楷体_GB2312" w:eastAsia="楷体_GB2312" w:cs="楷体_GB2312"/>
          <w:b/>
          <w:bCs/>
          <w:color w:val="auto"/>
          <w:kern w:val="0"/>
          <w:sz w:val="32"/>
          <w:szCs w:val="32"/>
          <w:highlight w:val="none"/>
        </w:rPr>
        <w:t>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2024</w:t>
      </w:r>
      <w:r>
        <w:rPr>
          <w:rFonts w:hint="eastAsia" w:ascii="仿宋_GB2312" w:hAnsi="宋体" w:eastAsia="仿宋_GB2312" w:cs="宋体"/>
          <w:color w:val="auto"/>
          <w:kern w:val="0"/>
          <w:sz w:val="32"/>
          <w:szCs w:val="32"/>
          <w:highlight w:val="none"/>
        </w:rPr>
        <w:t>年财政拨款收支总预算12352.58万元。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color w:val="auto"/>
          <w:spacing w:val="-6"/>
          <w:kern w:val="0"/>
          <w:sz w:val="32"/>
          <w:szCs w:val="32"/>
          <w:highlight w:val="none"/>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收入预算包括：一般公共预算拨款12352.58万元。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lang w:val="en-US" w:eastAsia="zh-CN"/>
        </w:rPr>
      </w:pPr>
      <w:r>
        <w:rPr>
          <w:rFonts w:hint="eastAsia" w:ascii="仿宋_GB2312" w:hAnsi="宋体" w:eastAsia="仿宋_GB2312" w:cs="宋体"/>
          <w:color w:val="auto"/>
          <w:kern w:val="0"/>
          <w:sz w:val="32"/>
          <w:szCs w:val="32"/>
          <w:highlight w:val="none"/>
        </w:rPr>
        <w:t>一般公共预算支出包括：一般公共服务支出</w:t>
      </w:r>
      <w:r>
        <w:rPr>
          <w:rFonts w:hint="eastAsia" w:ascii="仿宋_GB2312" w:hAnsi="宋体" w:eastAsia="仿宋_GB2312" w:cs="宋体"/>
          <w:color w:val="auto"/>
          <w:kern w:val="0"/>
          <w:sz w:val="32"/>
          <w:szCs w:val="32"/>
          <w:highlight w:val="none"/>
          <w:lang w:val="en-US" w:eastAsia="zh-CN"/>
        </w:rPr>
        <w:t>1314.69</w:t>
      </w:r>
      <w:r>
        <w:rPr>
          <w:rFonts w:hint="eastAsia" w:ascii="仿宋_GB2312" w:hAnsi="宋体" w:eastAsia="仿宋_GB2312" w:cs="宋体"/>
          <w:color w:val="auto"/>
          <w:kern w:val="0"/>
          <w:sz w:val="32"/>
          <w:szCs w:val="32"/>
          <w:highlight w:val="none"/>
        </w:rPr>
        <w:t>万元，主要用于</w:t>
      </w:r>
      <w:r>
        <w:rPr>
          <w:rFonts w:hint="eastAsia" w:ascii="仿宋_GB2312" w:hAnsi="宋体" w:eastAsia="仿宋_GB2312" w:cs="宋体"/>
          <w:color w:val="auto"/>
          <w:kern w:val="0"/>
          <w:sz w:val="32"/>
          <w:szCs w:val="32"/>
          <w:highlight w:val="none"/>
          <w:lang w:eastAsia="zh-CN"/>
        </w:rPr>
        <w:t>行政运行、一般行政管理事务、事业运行、其他税收事务支出、基层政权建设合社区治理；社会保障和就业支出</w:t>
      </w:r>
      <w:r>
        <w:rPr>
          <w:rFonts w:hint="eastAsia" w:ascii="仿宋_GB2312" w:hAnsi="宋体" w:eastAsia="仿宋_GB2312" w:cs="宋体"/>
          <w:color w:val="auto"/>
          <w:kern w:val="0"/>
          <w:sz w:val="32"/>
          <w:szCs w:val="32"/>
          <w:highlight w:val="none"/>
          <w:lang w:val="en-US" w:eastAsia="zh-CN"/>
        </w:rPr>
        <w:t>149.10万元，主要用于机关事业单位基本养老保险缴费支出；节能环保支出10888.79万元，主要用于大气支出。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spacing w:val="-6"/>
          <w:kern w:val="0"/>
          <w:sz w:val="32"/>
          <w:szCs w:val="32"/>
          <w:highlight w:val="none"/>
        </w:rPr>
      </w:pPr>
      <w:r>
        <w:rPr>
          <w:rFonts w:hint="eastAsia" w:ascii="楷体_GB2312" w:hAnsi="楷体_GB2312" w:eastAsia="楷体_GB2312" w:cs="楷体_GB2312"/>
          <w:b/>
          <w:bCs/>
          <w:color w:val="auto"/>
          <w:kern w:val="0"/>
          <w:sz w:val="32"/>
          <w:szCs w:val="32"/>
          <w:highlight w:val="none"/>
        </w:rPr>
        <w:t>五、</w:t>
      </w:r>
      <w:r>
        <w:rPr>
          <w:rFonts w:hint="eastAsia" w:ascii="楷体_GB2312" w:hAnsi="楷体_GB2312" w:eastAsia="楷体_GB2312" w:cs="楷体_GB2312"/>
          <w:b/>
          <w:bCs/>
          <w:color w:val="auto"/>
          <w:spacing w:val="-6"/>
          <w:kern w:val="0"/>
          <w:sz w:val="32"/>
          <w:szCs w:val="32"/>
          <w:highlight w:val="none"/>
        </w:rPr>
        <w:t>关于</w:t>
      </w:r>
      <w:r>
        <w:rPr>
          <w:rFonts w:hint="eastAsia" w:ascii="楷体_GB2312" w:hAnsi="楷体_GB2312" w:eastAsia="楷体_GB2312" w:cs="楷体_GB2312"/>
          <w:b/>
          <w:bCs w:val="0"/>
          <w:color w:val="auto"/>
          <w:kern w:val="0"/>
          <w:sz w:val="32"/>
          <w:szCs w:val="32"/>
          <w:highlight w:val="none"/>
        </w:rPr>
        <w:t>乌鲁木齐经济技术开发区管理委员会（乌鲁木齐市头屯河区人民政府）办公室</w:t>
      </w:r>
      <w:r>
        <w:rPr>
          <w:rFonts w:hint="eastAsia" w:ascii="楷体_GB2312" w:hAnsi="楷体_GB2312" w:eastAsia="楷体_GB2312" w:cs="楷体_GB2312"/>
          <w:b/>
          <w:bCs w:val="0"/>
          <w:color w:val="auto"/>
          <w:kern w:val="0"/>
          <w:sz w:val="32"/>
          <w:szCs w:val="32"/>
          <w:highlight w:val="none"/>
          <w:lang w:val="en-US" w:eastAsia="zh-CN"/>
        </w:rPr>
        <w:t>2024年</w:t>
      </w:r>
      <w:r>
        <w:rPr>
          <w:rFonts w:hint="eastAsia" w:ascii="楷体_GB2312" w:hAnsi="楷体_GB2312" w:eastAsia="楷体_GB2312" w:cs="楷体_GB2312"/>
          <w:b/>
          <w:bCs/>
          <w:color w:val="auto"/>
          <w:spacing w:val="-6"/>
          <w:kern w:val="0"/>
          <w:sz w:val="32"/>
          <w:szCs w:val="32"/>
          <w:highlight w:val="none"/>
        </w:rPr>
        <w:t>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乌鲁木齐经济技术开发区管理委员会（乌鲁木齐市头屯河区人民政府）办公室2024年一般公共预算拨款合计</w:t>
      </w:r>
      <w:r>
        <w:rPr>
          <w:rFonts w:hint="eastAsia" w:ascii="仿宋_GB2312" w:hAnsi="宋体" w:eastAsia="仿宋_GB2312" w:cs="宋体"/>
          <w:color w:val="auto"/>
          <w:kern w:val="0"/>
          <w:sz w:val="32"/>
          <w:szCs w:val="32"/>
          <w:highlight w:val="none"/>
        </w:rPr>
        <w:t>12352.58</w:t>
      </w:r>
      <w:r>
        <w:rPr>
          <w:rFonts w:hint="eastAsia" w:ascii="仿宋_GB2312" w:hAnsi="仿宋_GB2312" w:eastAsia="仿宋_GB2312" w:cs="仿宋_GB2312"/>
          <w:color w:val="auto"/>
          <w:kern w:val="0"/>
          <w:sz w:val="32"/>
          <w:szCs w:val="32"/>
          <w:highlight w:val="none"/>
        </w:rPr>
        <w:t>万元，其中：基本支出</w:t>
      </w:r>
      <w:r>
        <w:rPr>
          <w:rFonts w:hint="eastAsia" w:ascii="仿宋_GB2312" w:hAnsi="宋体" w:eastAsia="仿宋_GB2312" w:cs="宋体"/>
          <w:color w:val="auto"/>
          <w:kern w:val="0"/>
          <w:sz w:val="32"/>
          <w:szCs w:val="32"/>
          <w:highlight w:val="none"/>
          <w:lang w:val="en-US" w:eastAsia="zh-CN"/>
        </w:rPr>
        <w:t>1129.21</w:t>
      </w:r>
      <w:r>
        <w:rPr>
          <w:rFonts w:hint="eastAsia" w:ascii="仿宋_GB2312" w:hAnsi="仿宋_GB2312" w:eastAsia="仿宋_GB2312" w:cs="仿宋_GB2312"/>
          <w:color w:val="auto"/>
          <w:kern w:val="0"/>
          <w:sz w:val="32"/>
          <w:szCs w:val="32"/>
          <w:highlight w:val="none"/>
        </w:rPr>
        <w:t>万元，</w:t>
      </w:r>
      <w:r>
        <w:rPr>
          <w:rFonts w:hint="eastAsia" w:ascii="仿宋_GB2312" w:hAnsi="宋体" w:eastAsia="仿宋_GB2312" w:cs="宋体"/>
          <w:color w:val="auto"/>
          <w:kern w:val="0"/>
          <w:sz w:val="32"/>
          <w:szCs w:val="32"/>
          <w:highlight w:val="none"/>
        </w:rPr>
        <w:t>比上年预算增加减少</w:t>
      </w:r>
      <w:r>
        <w:rPr>
          <w:rFonts w:hint="eastAsia" w:ascii="仿宋_GB2312" w:hAnsi="宋体" w:eastAsia="仿宋_GB2312" w:cs="宋体"/>
          <w:color w:val="auto"/>
          <w:kern w:val="0"/>
          <w:sz w:val="32"/>
          <w:szCs w:val="32"/>
          <w:highlight w:val="none"/>
          <w:lang w:val="en-US" w:eastAsia="zh-CN"/>
        </w:rPr>
        <w:t>101.91</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下降</w:t>
      </w:r>
      <w:r>
        <w:rPr>
          <w:rFonts w:hint="eastAsia" w:ascii="仿宋_GB2312" w:hAnsi="宋体" w:eastAsia="仿宋_GB2312" w:cs="宋体"/>
          <w:color w:val="auto"/>
          <w:kern w:val="0"/>
          <w:sz w:val="32"/>
          <w:szCs w:val="32"/>
          <w:highlight w:val="none"/>
          <w:lang w:val="en-US" w:eastAsia="zh-CN"/>
        </w:rPr>
        <w:t>8.28%，</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eastAsia="zh-CN"/>
        </w:rPr>
        <w:t>在职人员减少</w:t>
      </w:r>
      <w:r>
        <w:rPr>
          <w:rFonts w:hint="eastAsia" w:ascii="仿宋_GB2312" w:hAnsi="宋体" w:eastAsia="仿宋_GB2312" w:cs="宋体"/>
          <w:color w:val="auto"/>
          <w:kern w:val="0"/>
          <w:sz w:val="32"/>
          <w:szCs w:val="32"/>
          <w:highlight w:val="none"/>
          <w:lang w:val="en-US" w:eastAsia="zh-CN"/>
        </w:rPr>
        <w:t>3人，人员经费及公用经费减少</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项目支出</w:t>
      </w:r>
      <w:r>
        <w:rPr>
          <w:rFonts w:hint="eastAsia" w:ascii="仿宋_GB2312" w:hAnsi="仿宋_GB2312" w:eastAsia="仿宋_GB2312" w:cs="仿宋_GB2312"/>
          <w:color w:val="auto"/>
          <w:kern w:val="0"/>
          <w:sz w:val="32"/>
          <w:szCs w:val="32"/>
          <w:highlight w:val="none"/>
          <w:lang w:val="en-US" w:eastAsia="zh-CN"/>
        </w:rPr>
        <w:t>11223.37</w:t>
      </w:r>
      <w:r>
        <w:rPr>
          <w:rFonts w:hint="eastAsia" w:ascii="仿宋_GB2312" w:hAnsi="仿宋_GB2312" w:eastAsia="仿宋_GB2312" w:cs="仿宋_GB2312"/>
          <w:color w:val="auto"/>
          <w:kern w:val="0"/>
          <w:sz w:val="32"/>
          <w:szCs w:val="32"/>
          <w:highlight w:val="none"/>
        </w:rPr>
        <w:t>万元，</w:t>
      </w:r>
      <w:r>
        <w:rPr>
          <w:rFonts w:hint="eastAsia" w:ascii="仿宋_GB2312" w:hAnsi="宋体" w:eastAsia="仿宋_GB2312" w:cs="宋体"/>
          <w:color w:val="auto"/>
          <w:kern w:val="0"/>
          <w:sz w:val="32"/>
          <w:szCs w:val="32"/>
          <w:highlight w:val="none"/>
        </w:rPr>
        <w:t>比上年预算</w:t>
      </w:r>
      <w:r>
        <w:rPr>
          <w:rFonts w:hint="eastAsia" w:ascii="仿宋_GB2312" w:hAnsi="宋体" w:eastAsia="仿宋_GB2312" w:cs="宋体"/>
          <w:color w:val="auto"/>
          <w:kern w:val="0"/>
          <w:sz w:val="32"/>
          <w:szCs w:val="32"/>
          <w:highlight w:val="none"/>
          <w:lang w:eastAsia="zh-CN"/>
        </w:rPr>
        <w:t>减少</w:t>
      </w:r>
      <w:r>
        <w:rPr>
          <w:rFonts w:hint="eastAsia" w:ascii="仿宋_GB2312" w:hAnsi="宋体" w:eastAsia="仿宋_GB2312" w:cs="宋体"/>
          <w:color w:val="auto"/>
          <w:kern w:val="0"/>
          <w:sz w:val="32"/>
          <w:szCs w:val="32"/>
          <w:highlight w:val="none"/>
          <w:lang w:val="en-US" w:eastAsia="zh-CN"/>
        </w:rPr>
        <w:t>10.72万元</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下降</w:t>
      </w:r>
      <w:r>
        <w:rPr>
          <w:rFonts w:hint="eastAsia" w:ascii="仿宋_GB2312" w:hAnsi="宋体" w:eastAsia="仿宋_GB2312" w:cs="宋体"/>
          <w:color w:val="auto"/>
          <w:kern w:val="0"/>
          <w:sz w:val="32"/>
          <w:szCs w:val="32"/>
          <w:highlight w:val="none"/>
          <w:lang w:val="en-US" w:eastAsia="zh-CN"/>
        </w:rPr>
        <w:t>0.10%，</w:t>
      </w:r>
      <w:r>
        <w:rPr>
          <w:rFonts w:hint="eastAsia" w:ascii="仿宋_GB2312" w:hAnsi="宋体" w:eastAsia="仿宋_GB2312" w:cs="宋体"/>
          <w:color w:val="auto"/>
          <w:kern w:val="0"/>
          <w:sz w:val="32"/>
          <w:szCs w:val="32"/>
          <w:highlight w:val="none"/>
        </w:rPr>
        <w:t>主要原因</w:t>
      </w:r>
      <w:r>
        <w:rPr>
          <w:rFonts w:hint="eastAsia" w:ascii="仿宋_GB2312" w:hAnsi="宋体" w:eastAsia="仿宋_GB2312" w:cs="宋体"/>
          <w:color w:val="auto"/>
          <w:kern w:val="0"/>
          <w:sz w:val="32"/>
          <w:szCs w:val="32"/>
          <w:highlight w:val="none"/>
          <w:lang w:eastAsia="zh-CN"/>
        </w:rPr>
        <w:t>是减少金融中心专项</w:t>
      </w:r>
      <w:r>
        <w:rPr>
          <w:rFonts w:hint="eastAsia" w:ascii="仿宋_GB2312" w:hAnsi="宋体" w:eastAsia="仿宋_GB2312" w:cs="宋体"/>
          <w:color w:val="auto"/>
          <w:kern w:val="0"/>
          <w:sz w:val="32"/>
          <w:szCs w:val="32"/>
          <w:highlight w:val="none"/>
          <w:lang w:val="en-US" w:eastAsia="zh-CN"/>
        </w:rPr>
        <w:t>12万元</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1.一般公共服务</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1314.69</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kern w:val="0"/>
          <w:sz w:val="32"/>
          <w:szCs w:val="32"/>
          <w:highlight w:val="none"/>
        </w:rPr>
        <w:t>元，占</w:t>
      </w:r>
      <w:r>
        <w:rPr>
          <w:rFonts w:hint="eastAsia" w:ascii="仿宋_GB2312" w:hAnsi="仿宋_GB2312" w:eastAsia="仿宋_GB2312" w:cs="仿宋_GB2312"/>
          <w:color w:val="auto"/>
          <w:kern w:val="0"/>
          <w:sz w:val="32"/>
          <w:szCs w:val="32"/>
          <w:highlight w:val="none"/>
          <w:lang w:val="en-US" w:eastAsia="zh-CN"/>
        </w:rPr>
        <w:t>10.64</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2.社会保障和就业支出</w:t>
      </w:r>
      <w:r>
        <w:rPr>
          <w:rFonts w:hint="eastAsia" w:ascii="仿宋_GB2312" w:hAnsi="仿宋_GB2312" w:eastAsia="仿宋_GB2312" w:cs="仿宋_GB2312"/>
          <w:color w:val="auto"/>
          <w:kern w:val="0"/>
          <w:sz w:val="32"/>
          <w:szCs w:val="32"/>
          <w:highlight w:val="none"/>
          <w:lang w:eastAsia="zh-CN"/>
        </w:rPr>
        <w:t>（类）</w:t>
      </w:r>
      <w:r>
        <w:rPr>
          <w:rFonts w:hint="eastAsia" w:ascii="仿宋_GB2312" w:hAnsi="仿宋_GB2312" w:eastAsia="仿宋_GB2312" w:cs="仿宋_GB2312"/>
          <w:color w:val="auto"/>
          <w:kern w:val="0"/>
          <w:sz w:val="32"/>
          <w:szCs w:val="32"/>
          <w:highlight w:val="none"/>
          <w:lang w:val="en-US" w:eastAsia="zh-CN"/>
        </w:rPr>
        <w:t>149.10万元，占1.21%。</w:t>
      </w:r>
    </w:p>
    <w:p>
      <w:pPr>
        <w:pStyle w:val="2"/>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3.节能环保支出（类）10888.79万元，占88.15%。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yellow"/>
        </w:rPr>
      </w:pPr>
      <w:r>
        <w:rPr>
          <w:rFonts w:hint="eastAsia" w:ascii="仿宋_GB2312" w:hAnsi="仿宋_GB2312" w:eastAsia="仿宋_GB2312" w:cs="仿宋_GB2312"/>
          <w:color w:val="auto"/>
          <w:kern w:val="0"/>
          <w:sz w:val="32"/>
          <w:szCs w:val="32"/>
          <w:highlight w:val="none"/>
        </w:rPr>
        <w:t>1.一般公共服务支出（类）政府办公厅（室）及相关机构事务（款）行政运行（项）:</w:t>
      </w:r>
      <w:r>
        <w:rPr>
          <w:rFonts w:hint="eastAsia" w:ascii="仿宋_GB2312" w:hAnsi="仿宋_GB2312" w:eastAsia="仿宋_GB2312" w:cs="仿宋_GB2312"/>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rPr>
        <w:t>年预算数为</w:t>
      </w:r>
      <w:r>
        <w:rPr>
          <w:rFonts w:hint="eastAsia" w:ascii="仿宋_GB2312" w:hAnsi="仿宋_GB2312" w:eastAsia="仿宋_GB2312" w:cs="仿宋_GB2312"/>
          <w:color w:val="auto"/>
          <w:kern w:val="0"/>
          <w:sz w:val="32"/>
          <w:szCs w:val="32"/>
          <w:highlight w:val="none"/>
          <w:lang w:val="en-US" w:eastAsia="zh-CN"/>
        </w:rPr>
        <w:t>564.52</w:t>
      </w:r>
      <w:r>
        <w:rPr>
          <w:rFonts w:hint="eastAsia" w:ascii="仿宋_GB2312" w:hAnsi="仿宋_GB2312" w:eastAsia="仿宋_GB2312" w:cs="仿宋_GB2312"/>
          <w:color w:val="auto"/>
          <w:kern w:val="0"/>
          <w:sz w:val="32"/>
          <w:szCs w:val="32"/>
          <w:highlight w:val="none"/>
        </w:rPr>
        <w:t>万元，比上年预算减少</w:t>
      </w:r>
      <w:r>
        <w:rPr>
          <w:rFonts w:hint="eastAsia" w:ascii="仿宋_GB2312" w:hAnsi="仿宋_GB2312" w:eastAsia="仿宋_GB2312" w:cs="仿宋_GB2312"/>
          <w:color w:val="auto"/>
          <w:kern w:val="0"/>
          <w:sz w:val="32"/>
          <w:szCs w:val="32"/>
          <w:highlight w:val="none"/>
          <w:lang w:val="en-US" w:eastAsia="zh-CN"/>
        </w:rPr>
        <w:t>51.34</w:t>
      </w:r>
      <w:r>
        <w:rPr>
          <w:rFonts w:hint="eastAsia" w:ascii="仿宋_GB2312" w:hAnsi="仿宋_GB2312" w:eastAsia="仿宋_GB2312" w:cs="仿宋_GB2312"/>
          <w:color w:val="auto"/>
          <w:kern w:val="0"/>
          <w:sz w:val="32"/>
          <w:szCs w:val="32"/>
          <w:highlight w:val="none"/>
        </w:rPr>
        <w:t>万元，下降</w:t>
      </w:r>
      <w:r>
        <w:rPr>
          <w:rFonts w:hint="eastAsia" w:ascii="仿宋_GB2312" w:hAnsi="仿宋_GB2312" w:eastAsia="仿宋_GB2312" w:cs="仿宋_GB2312"/>
          <w:color w:val="auto"/>
          <w:kern w:val="0"/>
          <w:sz w:val="32"/>
          <w:szCs w:val="32"/>
          <w:highlight w:val="none"/>
          <w:lang w:val="en-US" w:eastAsia="zh-CN"/>
        </w:rPr>
        <w:t>8.34</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eastAsia="zh-CN"/>
        </w:rPr>
        <w:t>行政人员减少</w:t>
      </w:r>
      <w:r>
        <w:rPr>
          <w:rFonts w:hint="eastAsia" w:ascii="仿宋_GB2312" w:hAnsi="仿宋_GB2312" w:eastAsia="仿宋_GB2312" w:cs="仿宋_GB2312"/>
          <w:color w:val="auto"/>
          <w:kern w:val="0"/>
          <w:sz w:val="32"/>
          <w:szCs w:val="32"/>
          <w:highlight w:val="none"/>
          <w:lang w:val="en-US" w:eastAsia="zh-CN"/>
        </w:rPr>
        <w:t>2人，人员经费及公用经费减少。</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yellow"/>
          <w:lang w:val="en-US" w:eastAsia="zh-CN"/>
        </w:rPr>
      </w:pPr>
      <w:r>
        <w:rPr>
          <w:rFonts w:hint="eastAsia" w:ascii="仿宋_GB2312" w:hAnsi="仿宋_GB2312" w:eastAsia="仿宋_GB2312" w:cs="仿宋_GB2312"/>
          <w:color w:val="auto"/>
          <w:kern w:val="0"/>
          <w:sz w:val="32"/>
          <w:szCs w:val="32"/>
          <w:highlight w:val="none"/>
          <w:lang w:eastAsia="zh-CN"/>
        </w:rPr>
        <w:t>2.一般公共服务支出（类）政府办公厅（室）及相关机构事务（款）一般行政管理事务（项）:</w:t>
      </w:r>
      <w:r>
        <w:rPr>
          <w:rFonts w:hint="eastAsia" w:ascii="仿宋_GB2312" w:hAnsi="仿宋_GB2312" w:eastAsia="仿宋_GB2312" w:cs="仿宋_GB2312"/>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lang w:eastAsia="zh-CN"/>
        </w:rPr>
        <w:t>年预算数为</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eastAsia="zh-CN"/>
        </w:rPr>
        <w:t>万元，比上年预算减少</w:t>
      </w:r>
      <w:r>
        <w:rPr>
          <w:rFonts w:hint="eastAsia" w:ascii="仿宋_GB2312" w:hAnsi="仿宋_GB2312" w:eastAsia="仿宋_GB2312" w:cs="仿宋_GB2312"/>
          <w:color w:val="auto"/>
          <w:kern w:val="0"/>
          <w:sz w:val="32"/>
          <w:szCs w:val="32"/>
          <w:highlight w:val="none"/>
          <w:lang w:val="en-US" w:eastAsia="zh-CN"/>
        </w:rPr>
        <w:t>50.1</w:t>
      </w:r>
      <w:r>
        <w:rPr>
          <w:rFonts w:hint="eastAsia" w:ascii="仿宋_GB2312" w:hAnsi="仿宋_GB2312" w:eastAsia="仿宋_GB2312" w:cs="仿宋_GB2312"/>
          <w:color w:val="auto"/>
          <w:kern w:val="0"/>
          <w:sz w:val="32"/>
          <w:szCs w:val="32"/>
          <w:highlight w:val="none"/>
          <w:lang w:eastAsia="zh-CN"/>
        </w:rPr>
        <w:t>万元，下降</w:t>
      </w:r>
      <w:r>
        <w:rPr>
          <w:rFonts w:hint="eastAsia" w:ascii="仿宋_GB2312" w:hAnsi="仿宋_GB2312" w:eastAsia="仿宋_GB2312" w:cs="仿宋_GB2312"/>
          <w:color w:val="auto"/>
          <w:kern w:val="0"/>
          <w:sz w:val="32"/>
          <w:szCs w:val="32"/>
          <w:highlight w:val="none"/>
          <w:lang w:val="en-US" w:eastAsia="zh-CN"/>
        </w:rPr>
        <w:t>89.30</w:t>
      </w:r>
      <w:r>
        <w:rPr>
          <w:rFonts w:hint="eastAsia" w:ascii="仿宋_GB2312" w:hAnsi="仿宋_GB2312" w:eastAsia="仿宋_GB2312" w:cs="仿宋_GB2312"/>
          <w:color w:val="auto"/>
          <w:kern w:val="0"/>
          <w:sz w:val="32"/>
          <w:szCs w:val="32"/>
          <w:highlight w:val="none"/>
          <w:lang w:eastAsia="zh-CN"/>
        </w:rPr>
        <w:t>%，主要原因是：减少</w:t>
      </w:r>
      <w:r>
        <w:rPr>
          <w:rFonts w:hint="eastAsia" w:ascii="仿宋_GB2312" w:hAnsi="仿宋_GB2312" w:eastAsia="仿宋_GB2312" w:cs="仿宋_GB2312"/>
          <w:color w:val="auto"/>
          <w:kern w:val="0"/>
          <w:sz w:val="32"/>
          <w:szCs w:val="32"/>
          <w:highlight w:val="none"/>
          <w:lang w:val="en-US" w:eastAsia="zh-CN"/>
        </w:rPr>
        <w:t>2021年度“忠诚干净担当好班子”奖金50万元。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yellow"/>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一般公共服务支出（类）政府办公厅（室）及相关机构事务（款）事业运行（项）:</w:t>
      </w:r>
      <w:r>
        <w:rPr>
          <w:rFonts w:hint="eastAsia" w:ascii="仿宋_GB2312" w:hAnsi="仿宋_GB2312" w:eastAsia="仿宋_GB2312" w:cs="仿宋_GB2312"/>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lang w:eastAsia="zh-CN"/>
        </w:rPr>
        <w:t>年预算数为</w:t>
      </w:r>
      <w:r>
        <w:rPr>
          <w:rFonts w:hint="eastAsia" w:ascii="仿宋_GB2312" w:hAnsi="仿宋_GB2312" w:eastAsia="仿宋_GB2312" w:cs="仿宋_GB2312"/>
          <w:color w:val="auto"/>
          <w:kern w:val="0"/>
          <w:sz w:val="32"/>
          <w:szCs w:val="32"/>
          <w:highlight w:val="none"/>
          <w:lang w:val="en-US" w:eastAsia="zh-CN"/>
        </w:rPr>
        <w:t>445.59</w:t>
      </w:r>
      <w:r>
        <w:rPr>
          <w:rFonts w:hint="eastAsia" w:ascii="仿宋_GB2312" w:hAnsi="仿宋_GB2312" w:eastAsia="仿宋_GB2312" w:cs="仿宋_GB2312"/>
          <w:color w:val="auto"/>
          <w:kern w:val="0"/>
          <w:sz w:val="32"/>
          <w:szCs w:val="32"/>
          <w:highlight w:val="none"/>
          <w:lang w:eastAsia="zh-CN"/>
        </w:rPr>
        <w:t>万元，比上年预算减少</w:t>
      </w:r>
      <w:r>
        <w:rPr>
          <w:rFonts w:hint="eastAsia" w:ascii="仿宋_GB2312" w:hAnsi="仿宋_GB2312" w:eastAsia="仿宋_GB2312" w:cs="仿宋_GB2312"/>
          <w:color w:val="auto"/>
          <w:kern w:val="0"/>
          <w:sz w:val="32"/>
          <w:szCs w:val="32"/>
          <w:highlight w:val="none"/>
          <w:lang w:val="en-US" w:eastAsia="zh-CN"/>
        </w:rPr>
        <w:t>39.85</w:t>
      </w:r>
      <w:r>
        <w:rPr>
          <w:rFonts w:hint="eastAsia" w:ascii="仿宋_GB2312" w:hAnsi="仿宋_GB2312" w:eastAsia="仿宋_GB2312" w:cs="仿宋_GB2312"/>
          <w:color w:val="auto"/>
          <w:kern w:val="0"/>
          <w:sz w:val="32"/>
          <w:szCs w:val="32"/>
          <w:highlight w:val="none"/>
          <w:lang w:eastAsia="zh-CN"/>
        </w:rPr>
        <w:t>万元，下降</w:t>
      </w:r>
      <w:r>
        <w:rPr>
          <w:rFonts w:hint="eastAsia" w:ascii="仿宋_GB2312" w:hAnsi="仿宋_GB2312" w:eastAsia="仿宋_GB2312" w:cs="仿宋_GB2312"/>
          <w:color w:val="auto"/>
          <w:kern w:val="0"/>
          <w:sz w:val="32"/>
          <w:szCs w:val="32"/>
          <w:highlight w:val="none"/>
          <w:lang w:val="en-US" w:eastAsia="zh-CN"/>
        </w:rPr>
        <w:t>8.21</w:t>
      </w:r>
      <w:r>
        <w:rPr>
          <w:rFonts w:hint="eastAsia" w:ascii="仿宋_GB2312" w:hAnsi="仿宋_GB2312" w:eastAsia="仿宋_GB2312" w:cs="仿宋_GB2312"/>
          <w:color w:val="auto"/>
          <w:kern w:val="0"/>
          <w:sz w:val="32"/>
          <w:szCs w:val="32"/>
          <w:highlight w:val="none"/>
          <w:lang w:eastAsia="zh-CN"/>
        </w:rPr>
        <w:t>%，主要原因是：事业人员减少</w:t>
      </w:r>
      <w:r>
        <w:rPr>
          <w:rFonts w:hint="eastAsia" w:ascii="仿宋_GB2312" w:hAnsi="仿宋_GB2312" w:eastAsia="仿宋_GB2312" w:cs="仿宋_GB2312"/>
          <w:color w:val="auto"/>
          <w:kern w:val="0"/>
          <w:sz w:val="32"/>
          <w:szCs w:val="32"/>
          <w:highlight w:val="none"/>
          <w:lang w:val="en-US" w:eastAsia="zh-CN"/>
        </w:rPr>
        <w:t>3人，人员经费及公用经费减少。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yellow"/>
          <w:lang w:eastAsia="zh-CN"/>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eastAsia="zh-CN"/>
        </w:rPr>
        <w:t>一般公共服务支出（类）税收事务（款）其他税收事务支出（项）:</w:t>
      </w:r>
      <w:r>
        <w:rPr>
          <w:rFonts w:hint="eastAsia" w:ascii="仿宋_GB2312" w:hAnsi="仿宋_GB2312" w:eastAsia="仿宋_GB2312" w:cs="仿宋_GB2312"/>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lang w:eastAsia="zh-CN"/>
        </w:rPr>
        <w:t>年预算数为</w:t>
      </w:r>
      <w:r>
        <w:rPr>
          <w:rFonts w:hint="eastAsia" w:ascii="仿宋_GB2312" w:hAnsi="仿宋_GB2312" w:eastAsia="仿宋_GB2312" w:cs="仿宋_GB2312"/>
          <w:color w:val="auto"/>
          <w:kern w:val="0"/>
          <w:sz w:val="32"/>
          <w:szCs w:val="32"/>
          <w:highlight w:val="none"/>
          <w:lang w:val="en-US" w:eastAsia="zh-CN"/>
        </w:rPr>
        <w:t>298.58</w:t>
      </w:r>
      <w:r>
        <w:rPr>
          <w:rFonts w:hint="eastAsia" w:ascii="仿宋_GB2312" w:hAnsi="仿宋_GB2312" w:eastAsia="仿宋_GB2312" w:cs="仿宋_GB2312"/>
          <w:color w:val="auto"/>
          <w:kern w:val="0"/>
          <w:sz w:val="32"/>
          <w:szCs w:val="32"/>
          <w:highlight w:val="none"/>
          <w:lang w:eastAsia="zh-CN"/>
        </w:rPr>
        <w:t>万元，比上年预算增加</w:t>
      </w:r>
      <w:r>
        <w:rPr>
          <w:rFonts w:hint="eastAsia" w:ascii="仿宋_GB2312" w:hAnsi="仿宋_GB2312" w:eastAsia="仿宋_GB2312" w:cs="仿宋_GB2312"/>
          <w:color w:val="auto"/>
          <w:kern w:val="0"/>
          <w:sz w:val="32"/>
          <w:szCs w:val="32"/>
          <w:highlight w:val="none"/>
          <w:lang w:val="en-US" w:eastAsia="zh-CN"/>
        </w:rPr>
        <w:t>21.38</w:t>
      </w:r>
      <w:r>
        <w:rPr>
          <w:rFonts w:hint="eastAsia" w:ascii="仿宋_GB2312" w:hAnsi="仿宋_GB2312" w:eastAsia="仿宋_GB2312" w:cs="仿宋_GB2312"/>
          <w:color w:val="auto"/>
          <w:kern w:val="0"/>
          <w:sz w:val="32"/>
          <w:szCs w:val="32"/>
          <w:highlight w:val="none"/>
          <w:lang w:eastAsia="zh-CN"/>
        </w:rPr>
        <w:t>万元，增长</w:t>
      </w:r>
      <w:r>
        <w:rPr>
          <w:rFonts w:hint="eastAsia" w:ascii="仿宋_GB2312" w:hAnsi="仿宋_GB2312" w:eastAsia="仿宋_GB2312" w:cs="仿宋_GB2312"/>
          <w:color w:val="auto"/>
          <w:kern w:val="0"/>
          <w:sz w:val="32"/>
          <w:szCs w:val="32"/>
          <w:highlight w:val="none"/>
          <w:lang w:val="en-US" w:eastAsia="zh-CN"/>
        </w:rPr>
        <w:t>7.71</w:t>
      </w:r>
      <w:r>
        <w:rPr>
          <w:rFonts w:hint="eastAsia" w:ascii="仿宋_GB2312" w:hAnsi="仿宋_GB2312" w:eastAsia="仿宋_GB2312" w:cs="仿宋_GB2312"/>
          <w:color w:val="auto"/>
          <w:kern w:val="0"/>
          <w:sz w:val="32"/>
          <w:szCs w:val="32"/>
          <w:highlight w:val="none"/>
          <w:lang w:eastAsia="zh-CN"/>
        </w:rPr>
        <w:t>%，主要原因是：税务分局工作经费增多。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yellow"/>
          <w:lang w:val="en-US" w:eastAsia="zh-CN"/>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eastAsia="zh-CN"/>
        </w:rPr>
        <w:t>社会保障和就业支出（类）民政管理事务（款）基层政权建设和社区治理（项）:</w:t>
      </w:r>
      <w:r>
        <w:rPr>
          <w:rFonts w:hint="eastAsia" w:ascii="仿宋_GB2312" w:hAnsi="仿宋_GB2312" w:eastAsia="仿宋_GB2312" w:cs="仿宋_GB2312"/>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lang w:eastAsia="zh-CN"/>
        </w:rPr>
        <w:t>年预算数为</w:t>
      </w:r>
      <w:r>
        <w:rPr>
          <w:rFonts w:hint="eastAsia" w:ascii="仿宋_GB2312" w:hAnsi="仿宋_GB2312" w:eastAsia="仿宋_GB2312" w:cs="仿宋_GB2312"/>
          <w:color w:val="auto"/>
          <w:kern w:val="0"/>
          <w:sz w:val="32"/>
          <w:szCs w:val="32"/>
          <w:highlight w:val="none"/>
          <w:lang w:val="en-US" w:eastAsia="zh-CN"/>
        </w:rPr>
        <w:t>30</w:t>
      </w:r>
      <w:r>
        <w:rPr>
          <w:rFonts w:hint="eastAsia" w:ascii="仿宋_GB2312" w:hAnsi="仿宋_GB2312" w:eastAsia="仿宋_GB2312" w:cs="仿宋_GB2312"/>
          <w:color w:val="auto"/>
          <w:kern w:val="0"/>
          <w:sz w:val="32"/>
          <w:szCs w:val="32"/>
          <w:highlight w:val="none"/>
          <w:lang w:eastAsia="zh-CN"/>
        </w:rPr>
        <w:t>万元，比上年预算增加</w:t>
      </w:r>
      <w:r>
        <w:rPr>
          <w:rFonts w:hint="eastAsia" w:ascii="仿宋_GB2312" w:hAnsi="仿宋_GB2312" w:eastAsia="仿宋_GB2312" w:cs="仿宋_GB2312"/>
          <w:color w:val="auto"/>
          <w:kern w:val="0"/>
          <w:sz w:val="32"/>
          <w:szCs w:val="32"/>
          <w:highlight w:val="none"/>
          <w:lang w:val="en-US" w:eastAsia="zh-CN"/>
        </w:rPr>
        <w:t>30</w:t>
      </w:r>
      <w:r>
        <w:rPr>
          <w:rFonts w:hint="eastAsia" w:ascii="仿宋_GB2312" w:hAnsi="仿宋_GB2312" w:eastAsia="仿宋_GB2312" w:cs="仿宋_GB2312"/>
          <w:color w:val="auto"/>
          <w:kern w:val="0"/>
          <w:sz w:val="32"/>
          <w:szCs w:val="32"/>
          <w:highlight w:val="none"/>
          <w:lang w:eastAsia="zh-CN"/>
        </w:rPr>
        <w:t>万元，增长</w:t>
      </w:r>
      <w:r>
        <w:rPr>
          <w:rFonts w:hint="eastAsia" w:ascii="仿宋_GB2312" w:hAnsi="仿宋_GB2312" w:eastAsia="仿宋_GB2312" w:cs="仿宋_GB2312"/>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lang w:eastAsia="zh-CN"/>
        </w:rPr>
        <w:t>%，主要原因是：新增本级为民办实事经费</w:t>
      </w:r>
      <w:r>
        <w:rPr>
          <w:rFonts w:hint="eastAsia" w:ascii="仿宋_GB2312" w:hAnsi="仿宋_GB2312" w:eastAsia="仿宋_GB2312" w:cs="仿宋_GB2312"/>
          <w:color w:val="auto"/>
          <w:kern w:val="0"/>
          <w:sz w:val="32"/>
          <w:szCs w:val="32"/>
          <w:highlight w:val="none"/>
          <w:lang w:val="en-US" w:eastAsia="zh-CN"/>
        </w:rPr>
        <w:t>30万元。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yellow"/>
          <w:lang w:val="en-US" w:eastAsia="zh-CN"/>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eastAsia="zh-CN"/>
        </w:rPr>
        <w:t>.社会保障和就业支出（类）行政事业单位养老支出（款）机关事业单位基本养老保险缴费支出（项）:2024年预算数为</w:t>
      </w:r>
      <w:r>
        <w:rPr>
          <w:rFonts w:hint="eastAsia" w:ascii="仿宋_GB2312" w:hAnsi="仿宋_GB2312" w:eastAsia="仿宋_GB2312" w:cs="仿宋_GB2312"/>
          <w:color w:val="auto"/>
          <w:kern w:val="0"/>
          <w:sz w:val="32"/>
          <w:szCs w:val="32"/>
          <w:highlight w:val="none"/>
          <w:lang w:val="en-US" w:eastAsia="zh-CN"/>
        </w:rPr>
        <w:t>119.10</w:t>
      </w:r>
      <w:r>
        <w:rPr>
          <w:rFonts w:hint="eastAsia" w:ascii="仿宋_GB2312" w:hAnsi="仿宋_GB2312" w:eastAsia="仿宋_GB2312" w:cs="仿宋_GB2312"/>
          <w:color w:val="auto"/>
          <w:kern w:val="0"/>
          <w:sz w:val="32"/>
          <w:szCs w:val="32"/>
          <w:highlight w:val="none"/>
          <w:lang w:eastAsia="zh-CN"/>
        </w:rPr>
        <w:t>万元，比上年预算减少</w:t>
      </w:r>
      <w:r>
        <w:rPr>
          <w:rFonts w:hint="eastAsia" w:ascii="仿宋_GB2312" w:hAnsi="仿宋_GB2312" w:eastAsia="仿宋_GB2312" w:cs="仿宋_GB2312"/>
          <w:color w:val="auto"/>
          <w:kern w:val="0"/>
          <w:sz w:val="32"/>
          <w:szCs w:val="32"/>
          <w:highlight w:val="none"/>
          <w:lang w:val="en-US" w:eastAsia="zh-CN"/>
        </w:rPr>
        <w:t>10.72</w:t>
      </w:r>
      <w:r>
        <w:rPr>
          <w:rFonts w:hint="eastAsia" w:ascii="仿宋_GB2312" w:hAnsi="仿宋_GB2312" w:eastAsia="仿宋_GB2312" w:cs="仿宋_GB2312"/>
          <w:color w:val="auto"/>
          <w:kern w:val="0"/>
          <w:sz w:val="32"/>
          <w:szCs w:val="32"/>
          <w:highlight w:val="none"/>
          <w:lang w:eastAsia="zh-CN"/>
        </w:rPr>
        <w:t>万元，增长下降</w:t>
      </w:r>
      <w:r>
        <w:rPr>
          <w:rFonts w:hint="eastAsia" w:ascii="仿宋_GB2312" w:hAnsi="仿宋_GB2312" w:eastAsia="仿宋_GB2312" w:cs="仿宋_GB2312"/>
          <w:color w:val="auto"/>
          <w:kern w:val="0"/>
          <w:sz w:val="32"/>
          <w:szCs w:val="32"/>
          <w:highlight w:val="none"/>
          <w:lang w:val="en-US" w:eastAsia="zh-CN"/>
        </w:rPr>
        <w:t>8.26</w:t>
      </w:r>
      <w:r>
        <w:rPr>
          <w:rFonts w:hint="eastAsia" w:ascii="仿宋_GB2312" w:hAnsi="仿宋_GB2312" w:eastAsia="仿宋_GB2312" w:cs="仿宋_GB2312"/>
          <w:color w:val="auto"/>
          <w:kern w:val="0"/>
          <w:sz w:val="32"/>
          <w:szCs w:val="32"/>
          <w:highlight w:val="none"/>
          <w:lang w:eastAsia="zh-CN"/>
        </w:rPr>
        <w:t>%，主要原因是：人员退休减少</w:t>
      </w:r>
      <w:r>
        <w:rPr>
          <w:rFonts w:hint="eastAsia" w:ascii="仿宋_GB2312" w:hAnsi="仿宋_GB2312" w:eastAsia="仿宋_GB2312" w:cs="仿宋_GB2312"/>
          <w:color w:val="auto"/>
          <w:kern w:val="0"/>
          <w:sz w:val="32"/>
          <w:szCs w:val="32"/>
          <w:highlight w:val="none"/>
          <w:lang w:val="en-US" w:eastAsia="zh-CN"/>
        </w:rPr>
        <w:t>3人，养老保险金减少。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highlight w:val="yellow"/>
          <w:lang w:val="en-US" w:eastAsia="zh-CN"/>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lang w:eastAsia="zh-CN"/>
        </w:rPr>
        <w:t>.节能环保支出（类）污染防治（款）大气（项）:2024年预算数为</w:t>
      </w:r>
      <w:r>
        <w:rPr>
          <w:rFonts w:hint="eastAsia" w:ascii="仿宋_GB2312" w:hAnsi="仿宋_GB2312" w:eastAsia="仿宋_GB2312" w:cs="仿宋_GB2312"/>
          <w:color w:val="auto"/>
          <w:kern w:val="0"/>
          <w:sz w:val="32"/>
          <w:szCs w:val="32"/>
          <w:highlight w:val="none"/>
          <w:lang w:val="en-US" w:eastAsia="zh-CN"/>
        </w:rPr>
        <w:t>10888.79</w:t>
      </w:r>
      <w:r>
        <w:rPr>
          <w:rFonts w:hint="eastAsia" w:ascii="仿宋_GB2312" w:hAnsi="仿宋_GB2312" w:eastAsia="仿宋_GB2312" w:cs="仿宋_GB2312"/>
          <w:color w:val="auto"/>
          <w:kern w:val="0"/>
          <w:sz w:val="32"/>
          <w:szCs w:val="32"/>
          <w:highlight w:val="none"/>
          <w:lang w:eastAsia="zh-CN"/>
        </w:rPr>
        <w:t>万元，比上年预算增加</w:t>
      </w:r>
      <w:r>
        <w:rPr>
          <w:rFonts w:hint="eastAsia" w:ascii="仿宋_GB2312" w:hAnsi="仿宋_GB2312" w:eastAsia="仿宋_GB2312" w:cs="仿宋_GB2312"/>
          <w:color w:val="auto"/>
          <w:kern w:val="0"/>
          <w:sz w:val="32"/>
          <w:szCs w:val="32"/>
          <w:highlight w:val="none"/>
          <w:lang w:val="en-US" w:eastAsia="zh-CN"/>
        </w:rPr>
        <w:t>10888.79</w:t>
      </w:r>
      <w:r>
        <w:rPr>
          <w:rFonts w:hint="eastAsia" w:ascii="仿宋_GB2312" w:hAnsi="仿宋_GB2312" w:eastAsia="仿宋_GB2312" w:cs="仿宋_GB2312"/>
          <w:color w:val="auto"/>
          <w:kern w:val="0"/>
          <w:sz w:val="32"/>
          <w:szCs w:val="32"/>
          <w:highlight w:val="none"/>
          <w:lang w:eastAsia="zh-CN"/>
        </w:rPr>
        <w:t>万元，增长</w:t>
      </w:r>
      <w:r>
        <w:rPr>
          <w:rFonts w:hint="eastAsia" w:ascii="仿宋_GB2312" w:hAnsi="仿宋_GB2312" w:eastAsia="仿宋_GB2312" w:cs="仿宋_GB2312"/>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lang w:eastAsia="zh-CN"/>
        </w:rPr>
        <w:t>%，主要原因是：新增再安排乌财资环【2021】112号关于下达2021年第二批中央大气污染防治资金【第二批】预算的通知</w:t>
      </w:r>
      <w:r>
        <w:rPr>
          <w:rFonts w:hint="eastAsia" w:ascii="仿宋_GB2312" w:hAnsi="仿宋_GB2312" w:eastAsia="仿宋_GB2312" w:cs="仿宋_GB2312"/>
          <w:color w:val="auto"/>
          <w:kern w:val="0"/>
          <w:sz w:val="32"/>
          <w:szCs w:val="32"/>
          <w:highlight w:val="none"/>
          <w:lang w:val="en-US" w:eastAsia="zh-CN"/>
        </w:rPr>
        <w:t>3332.79万元；新增再安排乌财资环【2021】123号关于提前下达2022年中央大气污染防治资金预算的通知7556万元。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spacing w:val="-6"/>
          <w:kern w:val="0"/>
          <w:sz w:val="32"/>
          <w:szCs w:val="32"/>
          <w:highlight w:val="none"/>
        </w:rPr>
      </w:pPr>
      <w:r>
        <w:rPr>
          <w:rFonts w:hint="eastAsia" w:ascii="楷体_GB2312" w:hAnsi="楷体_GB2312" w:eastAsia="楷体_GB2312" w:cs="楷体_GB2312"/>
          <w:b/>
          <w:bCs/>
          <w:color w:val="auto"/>
          <w:kern w:val="0"/>
          <w:sz w:val="32"/>
          <w:szCs w:val="32"/>
          <w:highlight w:val="none"/>
        </w:rPr>
        <w:t>六、</w:t>
      </w:r>
      <w:r>
        <w:rPr>
          <w:rFonts w:hint="eastAsia" w:ascii="楷体_GB2312" w:hAnsi="楷体_GB2312" w:eastAsia="楷体_GB2312" w:cs="楷体_GB2312"/>
          <w:b/>
          <w:bCs/>
          <w:color w:val="auto"/>
          <w:spacing w:val="-6"/>
          <w:kern w:val="0"/>
          <w:sz w:val="32"/>
          <w:szCs w:val="32"/>
          <w:highlight w:val="none"/>
        </w:rPr>
        <w:t>关于</w:t>
      </w:r>
      <w:r>
        <w:rPr>
          <w:rFonts w:hint="eastAsia" w:ascii="楷体_GB2312" w:hAnsi="楷体_GB2312" w:eastAsia="楷体_GB2312" w:cs="楷体_GB2312"/>
          <w:b/>
          <w:bCs w:val="0"/>
          <w:color w:val="auto"/>
          <w:kern w:val="0"/>
          <w:sz w:val="32"/>
          <w:szCs w:val="32"/>
          <w:highlight w:val="none"/>
        </w:rPr>
        <w:t>乌鲁木齐经济技术开发区管理委员会（乌鲁木齐市头屯河区人民政府）办公室</w:t>
      </w:r>
      <w:r>
        <w:rPr>
          <w:rFonts w:hint="eastAsia" w:ascii="楷体_GB2312" w:hAnsi="楷体_GB2312" w:eastAsia="楷体_GB2312" w:cs="楷体_GB2312"/>
          <w:b/>
          <w:bCs w:val="0"/>
          <w:color w:val="auto"/>
          <w:kern w:val="0"/>
          <w:sz w:val="32"/>
          <w:szCs w:val="32"/>
          <w:highlight w:val="none"/>
          <w:lang w:val="en-US" w:eastAsia="zh-CN"/>
        </w:rPr>
        <w:t>2024年</w:t>
      </w:r>
      <w:r>
        <w:rPr>
          <w:rFonts w:hint="eastAsia" w:ascii="楷体_GB2312" w:hAnsi="楷体_GB2312" w:eastAsia="楷体_GB2312" w:cs="楷体_GB2312"/>
          <w:b/>
          <w:bCs/>
          <w:color w:val="auto"/>
          <w:spacing w:val="-6"/>
          <w:kern w:val="0"/>
          <w:sz w:val="32"/>
          <w:szCs w:val="32"/>
          <w:highlight w:val="none"/>
        </w:rPr>
        <w:t>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乌鲁木齐经济技术开发区管理委员会（乌鲁木齐市头屯河区人民政府）办公室2024年一般公共预算基本支出</w:t>
      </w:r>
      <w:r>
        <w:rPr>
          <w:rFonts w:hint="eastAsia" w:ascii="仿宋_GB2312" w:hAnsi="仿宋_GB2312" w:eastAsia="仿宋_GB2312" w:cs="仿宋_GB2312"/>
          <w:color w:val="auto"/>
          <w:kern w:val="0"/>
          <w:sz w:val="32"/>
          <w:szCs w:val="32"/>
          <w:highlight w:val="none"/>
          <w:lang w:val="en-US" w:eastAsia="zh-CN"/>
        </w:rPr>
        <w:t>1129.21</w:t>
      </w:r>
      <w:r>
        <w:rPr>
          <w:rFonts w:hint="eastAsia" w:ascii="仿宋_GB2312" w:hAnsi="仿宋_GB2312" w:eastAsia="仿宋_GB2312" w:cs="仿宋_GB2312"/>
          <w:color w:val="auto"/>
          <w:kern w:val="0"/>
          <w:sz w:val="32"/>
          <w:szCs w:val="32"/>
          <w:highlight w:val="none"/>
          <w:lang w:eastAsia="zh-CN"/>
        </w:rPr>
        <w:t>万元， 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人员经费</w:t>
      </w:r>
      <w:r>
        <w:rPr>
          <w:rFonts w:hint="eastAsia" w:ascii="仿宋_GB2312" w:hAnsi="仿宋_GB2312" w:eastAsia="仿宋_GB2312" w:cs="仿宋_GB2312"/>
          <w:color w:val="auto"/>
          <w:kern w:val="0"/>
          <w:sz w:val="32"/>
          <w:szCs w:val="32"/>
          <w:highlight w:val="none"/>
          <w:lang w:val="en-US" w:eastAsia="zh-CN"/>
        </w:rPr>
        <w:t>1042.84</w:t>
      </w:r>
      <w:r>
        <w:rPr>
          <w:rFonts w:hint="eastAsia" w:ascii="仿宋_GB2312" w:hAnsi="仿宋_GB2312" w:eastAsia="仿宋_GB2312" w:cs="仿宋_GB2312"/>
          <w:color w:val="auto"/>
          <w:kern w:val="0"/>
          <w:sz w:val="32"/>
          <w:szCs w:val="32"/>
          <w:highlight w:val="none"/>
          <w:lang w:eastAsia="zh-CN"/>
        </w:rPr>
        <w:t>万元，主要包括：基本工资、津贴补贴、奖金、绩效工资、机关事业单位基本养老保险缴费、职工基本医疗保险缴费、公务员医疗补助缴费、其他社会保障缴费、住房公积金、其他工资福利支出、奖励金。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公用经费</w:t>
      </w:r>
      <w:r>
        <w:rPr>
          <w:rFonts w:hint="eastAsia" w:ascii="仿宋_GB2312" w:hAnsi="仿宋_GB2312" w:eastAsia="仿宋_GB2312" w:cs="仿宋_GB2312"/>
          <w:color w:val="auto"/>
          <w:kern w:val="0"/>
          <w:sz w:val="32"/>
          <w:szCs w:val="32"/>
          <w:highlight w:val="none"/>
          <w:lang w:val="en-US" w:eastAsia="zh-CN"/>
        </w:rPr>
        <w:t>86.37</w:t>
      </w:r>
      <w:r>
        <w:rPr>
          <w:rFonts w:hint="eastAsia" w:ascii="仿宋_GB2312" w:hAnsi="仿宋_GB2312" w:eastAsia="仿宋_GB2312" w:cs="仿宋_GB2312"/>
          <w:color w:val="auto"/>
          <w:kern w:val="0"/>
          <w:sz w:val="32"/>
          <w:szCs w:val="32"/>
          <w:highlight w:val="none"/>
          <w:lang w:eastAsia="zh-CN"/>
        </w:rPr>
        <w:t>万元，主要包括：办公费、差旅费、培训费、公务接待费、工会经费、福利费。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spacing w:val="-6"/>
          <w:kern w:val="0"/>
          <w:sz w:val="32"/>
          <w:szCs w:val="32"/>
          <w:highlight w:val="none"/>
        </w:rPr>
      </w:pPr>
      <w:r>
        <w:rPr>
          <w:rFonts w:hint="eastAsia" w:ascii="楷体_GB2312" w:hAnsi="楷体_GB2312" w:eastAsia="楷体_GB2312" w:cs="楷体_GB2312"/>
          <w:b/>
          <w:bCs/>
          <w:color w:val="auto"/>
          <w:kern w:val="0"/>
          <w:sz w:val="32"/>
          <w:szCs w:val="32"/>
          <w:highlight w:val="none"/>
        </w:rPr>
        <w:t>七、</w:t>
      </w:r>
      <w:r>
        <w:rPr>
          <w:rFonts w:hint="eastAsia" w:ascii="楷体_GB2312" w:hAnsi="楷体_GB2312" w:eastAsia="楷体_GB2312" w:cs="楷体_GB2312"/>
          <w:b/>
          <w:bCs/>
          <w:color w:val="auto"/>
          <w:spacing w:val="-6"/>
          <w:kern w:val="0"/>
          <w:sz w:val="32"/>
          <w:szCs w:val="32"/>
          <w:highlight w:val="none"/>
        </w:rPr>
        <w:t>关于</w:t>
      </w:r>
      <w:r>
        <w:rPr>
          <w:rFonts w:hint="eastAsia" w:ascii="楷体_GB2312" w:hAnsi="楷体_GB2312" w:eastAsia="楷体_GB2312" w:cs="楷体_GB2312"/>
          <w:b/>
          <w:bCs w:val="0"/>
          <w:color w:val="auto"/>
          <w:kern w:val="0"/>
          <w:sz w:val="32"/>
          <w:szCs w:val="32"/>
          <w:highlight w:val="none"/>
        </w:rPr>
        <w:t>乌鲁木齐经济技术开发区管理委员会（乌鲁木齐市头屯河区人民政府）办公室</w:t>
      </w:r>
      <w:r>
        <w:rPr>
          <w:rFonts w:hint="eastAsia" w:ascii="楷体_GB2312" w:hAnsi="楷体_GB2312" w:eastAsia="楷体_GB2312" w:cs="楷体_GB2312"/>
          <w:b/>
          <w:bCs w:val="0"/>
          <w:color w:val="auto"/>
          <w:kern w:val="0"/>
          <w:sz w:val="32"/>
          <w:szCs w:val="32"/>
          <w:highlight w:val="none"/>
          <w:lang w:val="en-US" w:eastAsia="zh-CN"/>
        </w:rPr>
        <w:t>2024年</w:t>
      </w:r>
      <w:r>
        <w:rPr>
          <w:rFonts w:hint="eastAsia" w:ascii="楷体_GB2312" w:hAnsi="楷体_GB2312" w:eastAsia="楷体_GB2312" w:cs="楷体_GB2312"/>
          <w:b/>
          <w:bCs/>
          <w:color w:val="auto"/>
          <w:spacing w:val="-6"/>
          <w:kern w:val="0"/>
          <w:sz w:val="32"/>
          <w:szCs w:val="32"/>
          <w:highlight w:val="none"/>
        </w:rPr>
        <w:t>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lang w:eastAsia="zh-CN"/>
        </w:rPr>
        <w:t>（一）本级办公室专项</w:t>
      </w:r>
      <w:r>
        <w:rPr>
          <w:rFonts w:hint="default"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设立的政策依据：</w:t>
      </w:r>
      <w:r>
        <w:rPr>
          <w:rFonts w:hint="default" w:ascii="仿宋_GB2312" w:hAnsi="宋体" w:eastAsia="仿宋_GB2312" w:cs="宋体"/>
          <w:color w:val="auto"/>
          <w:kern w:val="0"/>
          <w:sz w:val="32"/>
          <w:szCs w:val="32"/>
          <w:highlight w:val="none"/>
          <w:lang w:eastAsia="zh-CN"/>
        </w:rPr>
        <w:t>政府办</w:t>
      </w:r>
      <w:r>
        <w:rPr>
          <w:rFonts w:hint="default" w:ascii="仿宋_GB2312" w:hAnsi="宋体" w:eastAsia="仿宋_GB2312" w:cs="宋体"/>
          <w:color w:val="auto"/>
          <w:kern w:val="0"/>
          <w:sz w:val="32"/>
          <w:szCs w:val="32"/>
          <w:highlight w:val="none"/>
        </w:rPr>
        <w:t>成立的文件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预算安排规模：</w:t>
      </w:r>
      <w:r>
        <w:rPr>
          <w:rFonts w:hint="default" w:ascii="仿宋_GB2312" w:hAnsi="宋体" w:eastAsia="仿宋_GB2312" w:cs="宋体"/>
          <w:color w:val="auto"/>
          <w:kern w:val="0"/>
          <w:sz w:val="32"/>
          <w:szCs w:val="32"/>
          <w:highlight w:val="none"/>
          <w:lang w:val="en-US" w:eastAsia="zh-CN"/>
        </w:rPr>
        <w:t>3</w:t>
      </w:r>
      <w:r>
        <w:rPr>
          <w:rFonts w:hint="default" w:ascii="仿宋_GB2312" w:hAnsi="宋体" w:eastAsia="仿宋_GB2312" w:cs="宋体"/>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lang w:eastAsia="zh-CN"/>
        </w:rPr>
      </w:pPr>
      <w:r>
        <w:rPr>
          <w:rFonts w:hint="default" w:ascii="仿宋_GB2312" w:hAnsi="宋体" w:eastAsia="仿宋_GB2312" w:cs="宋体"/>
          <w:color w:val="auto"/>
          <w:kern w:val="0"/>
          <w:sz w:val="32"/>
          <w:szCs w:val="32"/>
          <w:highlight w:val="none"/>
        </w:rPr>
        <w:t xml:space="preserve">项目承担单位： </w:t>
      </w:r>
      <w:r>
        <w:rPr>
          <w:rFonts w:hint="default" w:ascii="仿宋_GB2312" w:hAnsi="宋体" w:eastAsia="仿宋_GB2312" w:cs="宋体"/>
          <w:color w:val="auto"/>
          <w:kern w:val="0"/>
          <w:sz w:val="32"/>
          <w:szCs w:val="32"/>
          <w:highlight w:val="none"/>
          <w:lang w:eastAsia="zh-CN"/>
        </w:rPr>
        <w:t>区委办、政府办</w:t>
      </w:r>
      <w:r>
        <w:rPr>
          <w:rFonts w:hint="eastAsia" w:ascii="仿宋_GB2312" w:hAnsi="宋体" w:eastAsia="仿宋_GB2312" w:cs="宋体"/>
          <w:color w:val="auto"/>
          <w:kern w:val="0"/>
          <w:sz w:val="32"/>
          <w:szCs w:val="32"/>
          <w:highlight w:val="none"/>
          <w:lang w:eastAsia="zh-CN"/>
        </w:rPr>
        <w:t>综合科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资金分配情况：</w:t>
      </w:r>
      <w:r>
        <w:rPr>
          <w:rFonts w:hint="eastAsia" w:ascii="仿宋_GB2312" w:hAnsi="宋体" w:eastAsia="仿宋_GB2312" w:cs="宋体"/>
          <w:color w:val="auto"/>
          <w:kern w:val="0"/>
          <w:sz w:val="32"/>
          <w:szCs w:val="32"/>
          <w:highlight w:val="none"/>
          <w:lang w:eastAsia="zh-CN"/>
        </w:rPr>
        <w:t>区委办综合科及政府办综合科</w:t>
      </w:r>
      <w:r>
        <w:rPr>
          <w:rFonts w:hint="default" w:ascii="仿宋_GB2312" w:hAnsi="宋体" w:eastAsia="仿宋_GB2312" w:cs="宋体"/>
          <w:color w:val="auto"/>
          <w:kern w:val="0"/>
          <w:sz w:val="32"/>
          <w:szCs w:val="32"/>
          <w:highlight w:val="none"/>
          <w:lang w:val="en-US" w:eastAsia="zh-CN"/>
        </w:rPr>
        <w:t>3万元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资金执行时间： 202</w:t>
      </w:r>
      <w:r>
        <w:rPr>
          <w:rFonts w:hint="default" w:ascii="仿宋_GB2312" w:hAnsi="宋体" w:eastAsia="仿宋_GB2312" w:cs="宋体"/>
          <w:color w:val="auto"/>
          <w:kern w:val="0"/>
          <w:sz w:val="32"/>
          <w:szCs w:val="32"/>
          <w:highlight w:val="none"/>
          <w:lang w:val="en-US" w:eastAsia="zh-CN"/>
        </w:rPr>
        <w:t>4</w:t>
      </w:r>
      <w:r>
        <w:rPr>
          <w:rFonts w:hint="default" w:ascii="仿宋_GB2312" w:hAnsi="宋体" w:eastAsia="仿宋_GB2312" w:cs="宋体"/>
          <w:color w:val="auto"/>
          <w:kern w:val="0"/>
          <w:sz w:val="32"/>
          <w:szCs w:val="32"/>
          <w:highlight w:val="none"/>
        </w:rPr>
        <w:t>年1月至202</w:t>
      </w:r>
      <w:r>
        <w:rPr>
          <w:rFonts w:hint="default" w:ascii="仿宋_GB2312" w:hAnsi="宋体" w:eastAsia="仿宋_GB2312" w:cs="宋体"/>
          <w:color w:val="auto"/>
          <w:kern w:val="0"/>
          <w:sz w:val="32"/>
          <w:szCs w:val="32"/>
          <w:highlight w:val="none"/>
          <w:lang w:val="en-US" w:eastAsia="zh-CN"/>
        </w:rPr>
        <w:t>4</w:t>
      </w:r>
      <w:r>
        <w:rPr>
          <w:rFonts w:hint="default" w:ascii="仿宋_GB2312" w:hAnsi="宋体" w:eastAsia="仿宋_GB2312" w:cs="宋体"/>
          <w:color w:val="auto"/>
          <w:kern w:val="0"/>
          <w:sz w:val="32"/>
          <w:szCs w:val="32"/>
          <w:highlight w:val="none"/>
        </w:rPr>
        <w:t>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（二）本级</w:t>
      </w:r>
      <w:r>
        <w:rPr>
          <w:rFonts w:hint="eastAsia" w:ascii="仿宋_GB2312" w:hAnsi="宋体" w:eastAsia="仿宋_GB2312" w:cs="宋体"/>
          <w:color w:val="auto"/>
          <w:kern w:val="0"/>
          <w:sz w:val="32"/>
          <w:szCs w:val="32"/>
          <w:highlight w:val="none"/>
        </w:rPr>
        <w:t>自然资源分局专项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设立的政策依据：</w:t>
      </w:r>
      <w:r>
        <w:rPr>
          <w:rFonts w:hint="default" w:ascii="仿宋_GB2312" w:hAnsi="宋体" w:eastAsia="仿宋_GB2312" w:cs="宋体"/>
          <w:color w:val="auto"/>
          <w:kern w:val="0"/>
          <w:sz w:val="32"/>
          <w:szCs w:val="32"/>
          <w:highlight w:val="none"/>
          <w:lang w:eastAsia="zh-CN"/>
        </w:rPr>
        <w:t>自然资源分局成立文件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预算安排规模：</w:t>
      </w:r>
      <w:r>
        <w:rPr>
          <w:rFonts w:hint="default" w:ascii="仿宋_GB2312" w:hAnsi="宋体" w:eastAsia="仿宋_GB2312" w:cs="宋体"/>
          <w:color w:val="auto"/>
          <w:kern w:val="0"/>
          <w:sz w:val="32"/>
          <w:szCs w:val="32"/>
          <w:highlight w:val="none"/>
          <w:lang w:val="en-US" w:eastAsia="zh-CN"/>
        </w:rPr>
        <w:t>1</w:t>
      </w:r>
      <w:r>
        <w:rPr>
          <w:rFonts w:hint="default" w:ascii="仿宋_GB2312" w:hAnsi="宋体" w:eastAsia="仿宋_GB2312" w:cs="宋体"/>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项目承担单位： 自然资源分局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资金分配情况：</w:t>
      </w:r>
      <w:r>
        <w:rPr>
          <w:rFonts w:hint="default" w:ascii="仿宋_GB2312" w:hAnsi="宋体" w:eastAsia="仿宋_GB2312" w:cs="宋体"/>
          <w:color w:val="auto"/>
          <w:kern w:val="0"/>
          <w:sz w:val="32"/>
          <w:szCs w:val="32"/>
          <w:highlight w:val="none"/>
          <w:lang w:eastAsia="zh-CN"/>
        </w:rPr>
        <w:t>自然资源分局</w:t>
      </w:r>
      <w:r>
        <w:rPr>
          <w:rFonts w:hint="default" w:ascii="仿宋_GB2312" w:hAnsi="宋体" w:eastAsia="仿宋_GB2312" w:cs="宋体"/>
          <w:color w:val="auto"/>
          <w:kern w:val="0"/>
          <w:sz w:val="32"/>
          <w:szCs w:val="32"/>
          <w:highlight w:val="none"/>
          <w:lang w:val="en-US" w:eastAsia="zh-CN"/>
        </w:rPr>
        <w:t>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资金执行时间： 202</w:t>
      </w:r>
      <w:r>
        <w:rPr>
          <w:rFonts w:hint="default" w:ascii="仿宋_GB2312" w:hAnsi="宋体" w:eastAsia="仿宋_GB2312" w:cs="宋体"/>
          <w:color w:val="auto"/>
          <w:kern w:val="0"/>
          <w:sz w:val="32"/>
          <w:szCs w:val="32"/>
          <w:highlight w:val="none"/>
          <w:lang w:val="en-US" w:eastAsia="zh-CN"/>
        </w:rPr>
        <w:t>4</w:t>
      </w:r>
      <w:r>
        <w:rPr>
          <w:rFonts w:hint="default" w:ascii="仿宋_GB2312" w:hAnsi="宋体" w:eastAsia="仿宋_GB2312" w:cs="宋体"/>
          <w:color w:val="auto"/>
          <w:kern w:val="0"/>
          <w:sz w:val="32"/>
          <w:szCs w:val="32"/>
          <w:highlight w:val="none"/>
        </w:rPr>
        <w:t>年1月至202</w:t>
      </w:r>
      <w:r>
        <w:rPr>
          <w:rFonts w:hint="default" w:ascii="仿宋_GB2312" w:hAnsi="宋体" w:eastAsia="仿宋_GB2312" w:cs="宋体"/>
          <w:color w:val="auto"/>
          <w:kern w:val="0"/>
          <w:sz w:val="32"/>
          <w:szCs w:val="32"/>
          <w:highlight w:val="none"/>
          <w:lang w:val="en-US" w:eastAsia="zh-CN"/>
        </w:rPr>
        <w:t>4</w:t>
      </w:r>
      <w:r>
        <w:rPr>
          <w:rFonts w:hint="default" w:ascii="仿宋_GB2312" w:hAnsi="宋体" w:eastAsia="仿宋_GB2312" w:cs="宋体"/>
          <w:color w:val="auto"/>
          <w:kern w:val="0"/>
          <w:sz w:val="32"/>
          <w:szCs w:val="32"/>
          <w:highlight w:val="none"/>
        </w:rPr>
        <w:t>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三</w:t>
      </w:r>
      <w:r>
        <w:rPr>
          <w:rFonts w:hint="eastAsia" w:ascii="仿宋_GB2312" w:hAnsi="宋体" w:eastAsia="仿宋_GB2312" w:cs="宋体"/>
          <w:color w:val="auto"/>
          <w:kern w:val="0"/>
          <w:sz w:val="32"/>
          <w:szCs w:val="32"/>
          <w:highlight w:val="none"/>
        </w:rPr>
        <w:t>）项目名称：</w:t>
      </w:r>
      <w:r>
        <w:rPr>
          <w:rFonts w:hint="eastAsia" w:ascii="仿宋_GB2312" w:hAnsi="宋体" w:eastAsia="仿宋_GB2312" w:cs="宋体"/>
          <w:color w:val="auto"/>
          <w:kern w:val="0"/>
          <w:sz w:val="32"/>
          <w:szCs w:val="32"/>
          <w:highlight w:val="none"/>
          <w:lang w:eastAsia="zh-CN"/>
        </w:rPr>
        <w:t>本级</w:t>
      </w:r>
      <w:r>
        <w:rPr>
          <w:rFonts w:hint="eastAsia" w:ascii="仿宋_GB2312" w:hAnsi="宋体" w:eastAsia="仿宋_GB2312" w:cs="宋体"/>
          <w:color w:val="auto"/>
          <w:kern w:val="0"/>
          <w:sz w:val="32"/>
          <w:szCs w:val="32"/>
          <w:highlight w:val="none"/>
        </w:rPr>
        <w:t>规划分局专项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设立的政策依据：规划分局成立的文件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预算安排规模：</w:t>
      </w:r>
      <w:r>
        <w:rPr>
          <w:rFonts w:hint="default" w:ascii="仿宋_GB2312" w:hAnsi="宋体" w:eastAsia="仿宋_GB2312" w:cs="宋体"/>
          <w:color w:val="auto"/>
          <w:kern w:val="0"/>
          <w:sz w:val="32"/>
          <w:szCs w:val="32"/>
          <w:highlight w:val="none"/>
          <w:lang w:val="en-US" w:eastAsia="zh-CN"/>
        </w:rPr>
        <w:t>1</w:t>
      </w:r>
      <w:r>
        <w:rPr>
          <w:rFonts w:hint="default" w:ascii="仿宋_GB2312" w:hAnsi="宋体" w:eastAsia="仿宋_GB2312" w:cs="宋体"/>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项目承担单位： 规划分局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资金分配情况：</w:t>
      </w:r>
      <w:r>
        <w:rPr>
          <w:rFonts w:hint="default" w:ascii="仿宋_GB2312" w:hAnsi="宋体" w:eastAsia="仿宋_GB2312" w:cs="宋体"/>
          <w:color w:val="auto"/>
          <w:kern w:val="0"/>
          <w:sz w:val="32"/>
          <w:szCs w:val="32"/>
          <w:highlight w:val="none"/>
          <w:lang w:eastAsia="zh-CN"/>
        </w:rPr>
        <w:t>规划分局</w:t>
      </w:r>
      <w:r>
        <w:rPr>
          <w:rFonts w:hint="default" w:ascii="仿宋_GB2312" w:hAnsi="宋体" w:eastAsia="仿宋_GB2312" w:cs="宋体"/>
          <w:color w:val="auto"/>
          <w:kern w:val="0"/>
          <w:sz w:val="32"/>
          <w:szCs w:val="32"/>
          <w:highlight w:val="none"/>
          <w:lang w:val="en-US" w:eastAsia="zh-CN"/>
        </w:rPr>
        <w:t>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default" w:ascii="仿宋_GB2312" w:hAnsi="宋体" w:eastAsia="仿宋_GB2312" w:cs="宋体"/>
          <w:color w:val="auto"/>
          <w:kern w:val="0"/>
          <w:sz w:val="32"/>
          <w:szCs w:val="32"/>
          <w:highlight w:val="none"/>
        </w:rPr>
        <w:t>资金执行时间： 202</w:t>
      </w:r>
      <w:r>
        <w:rPr>
          <w:rFonts w:hint="default" w:ascii="仿宋_GB2312" w:hAnsi="宋体" w:eastAsia="仿宋_GB2312" w:cs="宋体"/>
          <w:color w:val="auto"/>
          <w:kern w:val="0"/>
          <w:sz w:val="32"/>
          <w:szCs w:val="32"/>
          <w:highlight w:val="none"/>
          <w:lang w:val="en-US" w:eastAsia="zh-CN"/>
        </w:rPr>
        <w:t>4</w:t>
      </w:r>
      <w:r>
        <w:rPr>
          <w:rFonts w:hint="default" w:ascii="仿宋_GB2312" w:hAnsi="宋体" w:eastAsia="仿宋_GB2312" w:cs="宋体"/>
          <w:color w:val="auto"/>
          <w:kern w:val="0"/>
          <w:sz w:val="32"/>
          <w:szCs w:val="32"/>
          <w:highlight w:val="none"/>
        </w:rPr>
        <w:t>年1月至202</w:t>
      </w:r>
      <w:r>
        <w:rPr>
          <w:rFonts w:hint="default" w:ascii="仿宋_GB2312" w:hAnsi="宋体" w:eastAsia="仿宋_GB2312" w:cs="宋体"/>
          <w:color w:val="auto"/>
          <w:kern w:val="0"/>
          <w:sz w:val="32"/>
          <w:szCs w:val="32"/>
          <w:highlight w:val="none"/>
          <w:lang w:val="en-US" w:eastAsia="zh-CN"/>
        </w:rPr>
        <w:t>4</w:t>
      </w:r>
      <w:r>
        <w:rPr>
          <w:rFonts w:hint="default" w:ascii="仿宋_GB2312" w:hAnsi="宋体" w:eastAsia="仿宋_GB2312" w:cs="宋体"/>
          <w:color w:val="auto"/>
          <w:kern w:val="0"/>
          <w:sz w:val="32"/>
          <w:szCs w:val="32"/>
          <w:highlight w:val="none"/>
        </w:rPr>
        <w:t>年12月</w:t>
      </w:r>
    </w:p>
    <w:p>
      <w:pPr>
        <w:pStyle w:val="2"/>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_GB2312" w:hAnsi="宋体" w:eastAsia="仿宋_GB2312" w:cs="宋体"/>
          <w:kern w:val="0"/>
          <w:sz w:val="32"/>
          <w:szCs w:val="32"/>
          <w:lang w:eastAsia="zh-CN"/>
        </w:rPr>
      </w:pPr>
    </w:p>
    <w:p>
      <w:pPr>
        <w:widowControl/>
        <w:spacing w:line="580" w:lineRule="exact"/>
        <w:ind w:firstLine="64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（四）</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本级税务分局专项</w:t>
      </w:r>
    </w:p>
    <w:p>
      <w:pPr>
        <w:widowControl/>
        <w:spacing w:line="580" w:lineRule="exact"/>
        <w:ind w:firstLine="640"/>
        <w:jc w:val="left"/>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：税务局</w:t>
      </w:r>
      <w:r>
        <w:rPr>
          <w:rFonts w:hint="eastAsia" w:ascii="仿宋_GB2312" w:hAnsi="黑体" w:eastAsia="仿宋_GB2312"/>
          <w:sz w:val="32"/>
          <w:szCs w:val="32"/>
          <w:lang w:eastAsia="zh-CN"/>
        </w:rPr>
        <w:t>成立文件</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298.58</w:t>
      </w:r>
      <w:r>
        <w:rPr>
          <w:rFonts w:hint="eastAsia" w:ascii="仿宋_GB2312" w:hAnsi="黑体" w:eastAsia="仿宋_GB2312"/>
          <w:sz w:val="32"/>
          <w:szCs w:val="32"/>
        </w:rPr>
        <w:t>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税务</w:t>
      </w:r>
      <w:r>
        <w:rPr>
          <w:rFonts w:hint="eastAsia" w:ascii="仿宋_GB2312" w:hAnsi="宋体" w:eastAsia="仿宋_GB2312" w:cs="宋体"/>
          <w:kern w:val="0"/>
          <w:sz w:val="32"/>
          <w:szCs w:val="32"/>
          <w:lang w:eastAsia="zh-CN"/>
        </w:rPr>
        <w:t>分</w:t>
      </w:r>
      <w:r>
        <w:rPr>
          <w:rFonts w:hint="eastAsia" w:ascii="仿宋_GB2312" w:hAnsi="宋体" w:eastAsia="仿宋_GB2312" w:cs="宋体"/>
          <w:kern w:val="0"/>
          <w:sz w:val="32"/>
          <w:szCs w:val="32"/>
        </w:rPr>
        <w:t>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lang w:eastAsia="zh-CN"/>
        </w:rPr>
        <w:t>：税务分局</w:t>
      </w:r>
      <w:r>
        <w:rPr>
          <w:rFonts w:hint="eastAsia" w:ascii="仿宋_GB2312" w:hAnsi="黑体" w:eastAsia="仿宋_GB2312"/>
          <w:sz w:val="32"/>
          <w:szCs w:val="32"/>
          <w:lang w:val="en-US" w:eastAsia="zh-CN"/>
        </w:rPr>
        <w:t>298.58</w:t>
      </w:r>
      <w:r>
        <w:rPr>
          <w:rFonts w:hint="eastAsia" w:ascii="仿宋_GB2312" w:hAnsi="宋体" w:eastAsia="仿宋_GB2312" w:cs="宋体"/>
          <w:kern w:val="0"/>
          <w:sz w:val="32"/>
          <w:szCs w:val="32"/>
        </w:rPr>
        <w:t>万元</w:t>
      </w:r>
    </w:p>
    <w:p>
      <w:pPr>
        <w:widowControl/>
        <w:spacing w:line="580" w:lineRule="exact"/>
        <w:ind w:firstLine="640"/>
        <w:jc w:val="left"/>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 xml:space="preserve"> 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年1月至202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年12月</w:t>
      </w:r>
    </w:p>
    <w:p>
      <w:pPr>
        <w:pStyle w:val="2"/>
        <w:rPr>
          <w:rFonts w:hint="eastAsia" w:ascii="仿宋_GB2312" w:hAnsi="宋体" w:eastAsia="仿宋_GB2312" w:cs="宋体"/>
          <w:kern w:val="0"/>
          <w:sz w:val="32"/>
          <w:szCs w:val="32"/>
        </w:rPr>
      </w:pPr>
    </w:p>
    <w:p>
      <w:pPr>
        <w:widowControl/>
        <w:spacing w:line="580" w:lineRule="exact"/>
        <w:ind w:firstLine="64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（五）</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本级生态环境分局专项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eastAsia="zh-CN"/>
        </w:rPr>
        <w:t>生态环境分局成立文件</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1</w:t>
      </w:r>
      <w:r>
        <w:rPr>
          <w:rFonts w:hint="eastAsia" w:ascii="仿宋_GB2312" w:hAnsi="黑体" w:eastAsia="仿宋_GB2312"/>
          <w:sz w:val="32"/>
          <w:szCs w:val="32"/>
        </w:rPr>
        <w:t>万元</w:t>
      </w:r>
    </w:p>
    <w:p>
      <w:pPr>
        <w:widowControl/>
        <w:spacing w:line="580" w:lineRule="exact"/>
        <w:ind w:firstLine="640"/>
        <w:jc w:val="left"/>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生态环境分局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生态环境分局</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w:t>
      </w:r>
    </w:p>
    <w:p>
      <w:pPr>
        <w:widowControl/>
        <w:spacing w:line="580" w:lineRule="exact"/>
        <w:ind w:firstLine="640"/>
        <w:jc w:val="left"/>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 xml:space="preserve"> 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年1月至202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年12月</w:t>
      </w:r>
    </w:p>
    <w:p>
      <w:pPr>
        <w:pStyle w:val="2"/>
        <w:rPr>
          <w:rFonts w:hint="eastAsia" w:ascii="仿宋_GB2312" w:hAnsi="宋体" w:eastAsia="仿宋_GB2312" w:cs="宋体"/>
          <w:kern w:val="0"/>
          <w:sz w:val="32"/>
          <w:szCs w:val="32"/>
        </w:rPr>
      </w:pPr>
    </w:p>
    <w:p>
      <w:pPr>
        <w:widowControl/>
        <w:spacing w:line="580" w:lineRule="exact"/>
        <w:ind w:firstLine="64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（六）</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本级为民办实事经费</w:t>
      </w:r>
    </w:p>
    <w:p>
      <w:pPr>
        <w:widowControl/>
        <w:spacing w:line="580" w:lineRule="exact"/>
        <w:ind w:firstLine="640"/>
        <w:jc w:val="left"/>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eastAsia="zh-CN"/>
        </w:rPr>
        <w:t>为民办实事相关文件</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30</w:t>
      </w:r>
      <w:r>
        <w:rPr>
          <w:rFonts w:hint="eastAsia" w:ascii="仿宋_GB2312" w:hAnsi="黑体" w:eastAsia="仿宋_GB2312"/>
          <w:sz w:val="32"/>
          <w:szCs w:val="32"/>
        </w:rPr>
        <w:t>万元</w:t>
      </w:r>
    </w:p>
    <w:p>
      <w:pPr>
        <w:widowControl/>
        <w:spacing w:line="580" w:lineRule="exact"/>
        <w:ind w:firstLine="640"/>
        <w:jc w:val="left"/>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sz w:val="32"/>
          <w:szCs w:val="32"/>
          <w:lang w:eastAsia="zh-CN"/>
        </w:rPr>
        <w:t>区委办、政府办综合科</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区委办综合科</w:t>
      </w:r>
      <w:r>
        <w:rPr>
          <w:rFonts w:hint="eastAsia" w:ascii="仿宋_GB2312" w:hAnsi="黑体" w:eastAsia="仿宋_GB2312"/>
          <w:sz w:val="32"/>
          <w:szCs w:val="32"/>
          <w:lang w:val="en-US" w:eastAsia="zh-CN"/>
        </w:rPr>
        <w:t>30</w:t>
      </w:r>
      <w:r>
        <w:rPr>
          <w:rFonts w:hint="eastAsia" w:ascii="仿宋_GB2312" w:hAnsi="黑体" w:eastAsia="仿宋_GB2312"/>
          <w:sz w:val="32"/>
          <w:szCs w:val="32"/>
        </w:rPr>
        <w:t>万元</w:t>
      </w:r>
    </w:p>
    <w:p>
      <w:pPr>
        <w:widowControl/>
        <w:spacing w:line="580" w:lineRule="exact"/>
        <w:ind w:firstLine="640"/>
        <w:jc w:val="left"/>
        <w:rPr>
          <w:rFonts w:hint="eastAsia"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 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年1月至202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年12月</w:t>
      </w:r>
    </w:p>
    <w:p>
      <w:pPr>
        <w:widowControl/>
        <w:spacing w:line="580" w:lineRule="exact"/>
        <w:ind w:firstLine="640"/>
        <w:jc w:val="left"/>
        <w:rPr>
          <w:rFonts w:hint="eastAsia" w:ascii="仿宋_GB2312" w:hAnsi="黑体" w:eastAsia="仿宋_GB2312"/>
          <w:sz w:val="32"/>
          <w:szCs w:val="32"/>
          <w:lang w:eastAsia="zh-CN"/>
        </w:rPr>
      </w:pPr>
    </w:p>
    <w:p>
      <w:pPr>
        <w:widowControl/>
        <w:spacing w:line="580" w:lineRule="exact"/>
        <w:ind w:firstLine="64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（七）</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：再安排乌财资环【2021】112号关于下达2021年第二批中央大气污染防治资金【第二批】预算的通知</w:t>
      </w:r>
    </w:p>
    <w:p>
      <w:pPr>
        <w:widowControl/>
        <w:spacing w:line="580" w:lineRule="exact"/>
        <w:ind w:firstLine="640"/>
        <w:jc w:val="left"/>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：乌财资环【2021】112号</w:t>
      </w:r>
      <w:r>
        <w:rPr>
          <w:rFonts w:hint="eastAsia" w:ascii="仿宋_GB2312" w:hAnsi="黑体" w:eastAsia="仿宋_GB2312"/>
          <w:sz w:val="32"/>
          <w:szCs w:val="32"/>
          <w:lang w:eastAsia="zh-CN"/>
        </w:rPr>
        <w:t>《</w:t>
      </w:r>
      <w:r>
        <w:rPr>
          <w:rFonts w:hint="eastAsia" w:ascii="仿宋_GB2312" w:hAnsi="黑体" w:eastAsia="仿宋_GB2312"/>
          <w:sz w:val="32"/>
          <w:szCs w:val="32"/>
        </w:rPr>
        <w:t>关于下达2021年第二批中央大气污染防治资金【第二批】预算的通知</w:t>
      </w:r>
      <w:r>
        <w:rPr>
          <w:rFonts w:hint="eastAsia" w:ascii="仿宋_GB2312" w:hAnsi="黑体" w:eastAsia="仿宋_GB2312"/>
          <w:sz w:val="32"/>
          <w:szCs w:val="32"/>
          <w:lang w:eastAsia="zh-CN"/>
        </w:rPr>
        <w:t>》</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3332.79</w:t>
      </w:r>
      <w:r>
        <w:rPr>
          <w:rFonts w:hint="eastAsia" w:ascii="仿宋_GB2312" w:hAnsi="黑体" w:eastAsia="仿宋_GB2312"/>
          <w:sz w:val="32"/>
          <w:szCs w:val="32"/>
        </w:rPr>
        <w:t>万元</w:t>
      </w:r>
    </w:p>
    <w:p>
      <w:pPr>
        <w:widowControl/>
        <w:spacing w:line="580" w:lineRule="exact"/>
        <w:ind w:firstLine="640"/>
        <w:jc w:val="left"/>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sz w:val="32"/>
          <w:szCs w:val="32"/>
          <w:lang w:eastAsia="zh-CN"/>
        </w:rPr>
        <w:t>生态环境分局</w:t>
      </w:r>
    </w:p>
    <w:p>
      <w:pPr>
        <w:widowControl/>
        <w:spacing w:line="580" w:lineRule="exact"/>
        <w:ind w:firstLine="640"/>
        <w:jc w:val="left"/>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生态环境分局</w:t>
      </w:r>
      <w:r>
        <w:rPr>
          <w:rFonts w:hint="eastAsia" w:ascii="仿宋_GB2312" w:hAnsi="黑体" w:eastAsia="仿宋_GB2312"/>
          <w:sz w:val="32"/>
          <w:szCs w:val="32"/>
          <w:lang w:val="en-US" w:eastAsia="zh-CN"/>
        </w:rPr>
        <w:t>3332.79万元</w:t>
      </w:r>
    </w:p>
    <w:p>
      <w:pPr>
        <w:widowControl/>
        <w:spacing w:line="580" w:lineRule="exact"/>
        <w:ind w:firstLine="640"/>
        <w:jc w:val="left"/>
        <w:rPr>
          <w:rFonts w:hint="eastAsia" w:ascii="仿宋_GB2312" w:hAnsi="黑体" w:eastAsia="仿宋_GB2312"/>
          <w:sz w:val="32"/>
          <w:szCs w:val="32"/>
          <w:highlight w:val="yellow"/>
        </w:rPr>
      </w:pPr>
      <w:r>
        <w:rPr>
          <w:rFonts w:ascii="仿宋_GB2312" w:hAnsi="黑体" w:eastAsia="仿宋_GB2312"/>
          <w:sz w:val="32"/>
          <w:szCs w:val="32"/>
        </w:rPr>
        <w:t>资金执行时间</w:t>
      </w:r>
      <w:r>
        <w:rPr>
          <w:rFonts w:hint="eastAsia" w:ascii="仿宋_GB2312" w:hAnsi="黑体" w:eastAsia="仿宋_GB2312"/>
          <w:sz w:val="32"/>
          <w:szCs w:val="32"/>
        </w:rPr>
        <w:t>： 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年1月至202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年12月</w:t>
      </w:r>
    </w:p>
    <w:p>
      <w:pPr>
        <w:pStyle w:val="2"/>
        <w:rPr>
          <w:rFonts w:hint="eastAsia"/>
          <w:lang w:eastAsia="zh-CN"/>
        </w:rPr>
      </w:pPr>
    </w:p>
    <w:p>
      <w:pPr>
        <w:pStyle w:val="2"/>
        <w:rPr>
          <w:rFonts w:hint="eastAsia" w:ascii="仿宋_GB2312" w:hAnsi="宋体" w:eastAsia="仿宋_GB2312" w:cs="宋体"/>
          <w:color w:val="auto"/>
          <w:kern w:val="0"/>
          <w:sz w:val="32"/>
          <w:szCs w:val="32"/>
          <w:highlight w:val="none"/>
        </w:rPr>
      </w:pPr>
    </w:p>
    <w:p>
      <w:pPr>
        <w:widowControl/>
        <w:spacing w:line="580" w:lineRule="exact"/>
        <w:ind w:firstLine="64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（八）</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color w:val="auto"/>
          <w:kern w:val="0"/>
          <w:sz w:val="32"/>
          <w:szCs w:val="32"/>
          <w:highlight w:val="none"/>
        </w:rPr>
        <w:t>再安排乌财资环【2021】123号关于提前下达2022年中央大气污染防治资金预算的通知</w:t>
      </w:r>
    </w:p>
    <w:p>
      <w:pPr>
        <w:widowControl/>
        <w:spacing w:line="580" w:lineRule="exact"/>
        <w:ind w:firstLine="640"/>
        <w:jc w:val="left"/>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color w:val="auto"/>
          <w:kern w:val="0"/>
          <w:sz w:val="32"/>
          <w:szCs w:val="32"/>
          <w:highlight w:val="none"/>
        </w:rPr>
        <w:t>乌财资环【2021】123号</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关于提前下达2022年中央大气污染防治资金预算的通知</w:t>
      </w:r>
      <w:r>
        <w:rPr>
          <w:rFonts w:hint="eastAsia" w:ascii="仿宋_GB2312" w:hAnsi="宋体" w:eastAsia="仿宋_GB2312" w:cs="宋体"/>
          <w:color w:val="auto"/>
          <w:kern w:val="0"/>
          <w:sz w:val="32"/>
          <w:szCs w:val="32"/>
          <w:highlight w:val="none"/>
          <w:lang w:eastAsia="zh-CN"/>
        </w:rPr>
        <w:t>》</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7556</w:t>
      </w:r>
      <w:r>
        <w:rPr>
          <w:rFonts w:hint="eastAsia" w:ascii="仿宋_GB2312" w:hAnsi="黑体" w:eastAsia="仿宋_GB2312"/>
          <w:sz w:val="32"/>
          <w:szCs w:val="32"/>
        </w:rPr>
        <w:t>万元</w:t>
      </w:r>
    </w:p>
    <w:p>
      <w:pPr>
        <w:widowControl/>
        <w:spacing w:line="580" w:lineRule="exact"/>
        <w:ind w:firstLine="640"/>
        <w:jc w:val="left"/>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sz w:val="32"/>
          <w:szCs w:val="32"/>
          <w:lang w:eastAsia="zh-CN"/>
        </w:rPr>
        <w:t>生态环境分局</w:t>
      </w:r>
    </w:p>
    <w:p>
      <w:pPr>
        <w:widowControl/>
        <w:spacing w:line="580" w:lineRule="exact"/>
        <w:ind w:firstLine="640"/>
        <w:jc w:val="left"/>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生态环境分局</w:t>
      </w:r>
      <w:r>
        <w:rPr>
          <w:rFonts w:hint="eastAsia" w:ascii="仿宋_GB2312" w:hAnsi="黑体" w:eastAsia="仿宋_GB2312"/>
          <w:sz w:val="32"/>
          <w:szCs w:val="32"/>
          <w:lang w:val="en-US" w:eastAsia="zh-CN"/>
        </w:rPr>
        <w:t>7556万元</w:t>
      </w:r>
    </w:p>
    <w:p>
      <w:pPr>
        <w:widowControl/>
        <w:spacing w:line="580" w:lineRule="exact"/>
        <w:ind w:firstLine="640"/>
        <w:jc w:val="left"/>
        <w:rPr>
          <w:rFonts w:hint="eastAsia" w:ascii="仿宋_GB2312" w:hAnsi="宋体" w:eastAsia="仿宋_GB2312" w:cs="宋体"/>
          <w:color w:val="auto"/>
          <w:kern w:val="0"/>
          <w:sz w:val="32"/>
          <w:szCs w:val="32"/>
          <w:highlight w:val="none"/>
        </w:rPr>
      </w:pPr>
      <w:r>
        <w:rPr>
          <w:rFonts w:ascii="仿宋_GB2312" w:hAnsi="黑体" w:eastAsia="仿宋_GB2312"/>
          <w:sz w:val="32"/>
          <w:szCs w:val="32"/>
        </w:rPr>
        <w:t>资金执行时间</w:t>
      </w:r>
      <w:r>
        <w:rPr>
          <w:rFonts w:hint="eastAsia" w:ascii="仿宋_GB2312" w:hAnsi="黑体" w:eastAsia="仿宋_GB2312"/>
          <w:sz w:val="32"/>
          <w:szCs w:val="32"/>
        </w:rPr>
        <w:t>： 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年1月至202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年12月</w:t>
      </w:r>
    </w:p>
    <w:p>
      <w:pPr>
        <w:pStyle w:val="2"/>
        <w:rPr>
          <w:rFonts w:hint="default" w:ascii="仿宋_GB2312" w:hAnsi="宋体" w:eastAsia="仿宋_GB2312" w:cs="宋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八</w:t>
      </w:r>
      <w:r>
        <w:rPr>
          <w:rFonts w:hint="eastAsia" w:ascii="楷体_GB2312" w:hAnsi="楷体_GB2312" w:eastAsia="楷体_GB2312" w:cs="楷体_GB2312"/>
          <w:b/>
          <w:bCs/>
          <w:color w:val="auto"/>
          <w:kern w:val="0"/>
          <w:sz w:val="32"/>
          <w:szCs w:val="32"/>
          <w:highlight w:val="none"/>
        </w:rPr>
        <w:t>、关于乌鲁木齐经济技术开发区管理委员会（乌鲁木齐市头屯河区人民政府）办公室2024年政府性基金预算拨款情况说明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乌鲁木齐经济技术开发区管理委员会（乌鲁木齐市头屯河区人民政府）办公室2024年没有使用政府性基金预算拨款安排的支出，政府性基金预算支出情况表为空表。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九、</w:t>
      </w:r>
      <w:r>
        <w:rPr>
          <w:rFonts w:hint="eastAsia" w:ascii="楷体_GB2312" w:hAnsi="楷体_GB2312" w:eastAsia="楷体_GB2312" w:cs="楷体_GB2312"/>
          <w:b/>
          <w:bCs/>
          <w:color w:val="auto"/>
          <w:kern w:val="0"/>
          <w:sz w:val="32"/>
          <w:szCs w:val="32"/>
          <w:highlight w:val="none"/>
        </w:rPr>
        <w:t>关于乌鲁木齐经济技术开发区管理委员会（乌鲁木齐市头屯河区人民政府）办公室2024年国有资本经营预算拨款情况说明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乌鲁木齐经济技术开发区管理委员会（乌鲁木齐市头屯河区人民政府）办公室2024年没有使用国有资本经营预算拨款安排的支出，国有资本经营预算支出情况表为空表。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rPr>
        <w:t>、关于乌鲁木齐经济技术开发区管理委员会（乌鲁木齐市头屯河区人民政府）办公室2024年</w:t>
      </w:r>
      <w:r>
        <w:rPr>
          <w:rFonts w:hint="eastAsia" w:ascii="楷体_GB2312" w:hAnsi="楷体_GB2312" w:eastAsia="楷体_GB2312" w:cs="楷体_GB2312"/>
          <w:b/>
          <w:bCs/>
          <w:color w:val="auto"/>
          <w:kern w:val="0"/>
          <w:sz w:val="32"/>
          <w:szCs w:val="32"/>
          <w:highlight w:val="none"/>
          <w:lang w:val="en-US" w:eastAsia="zh-Hans"/>
        </w:rPr>
        <w:t>财政拨款</w:t>
      </w:r>
      <w:r>
        <w:rPr>
          <w:rFonts w:hint="eastAsia" w:ascii="楷体_GB2312" w:hAnsi="楷体_GB2312" w:eastAsia="楷体_GB2312" w:cs="楷体_GB2312"/>
          <w:b/>
          <w:bCs/>
          <w:color w:val="auto"/>
          <w:kern w:val="0"/>
          <w:sz w:val="32"/>
          <w:szCs w:val="32"/>
          <w:highlight w:val="none"/>
        </w:rPr>
        <w:t>“三公”经费预算情况说明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乌鲁木齐经济技术开发区管理委员会（乌鲁木齐市头屯河区人民政府）办公室2024年</w:t>
      </w:r>
      <w:r>
        <w:rPr>
          <w:rFonts w:hint="eastAsia" w:ascii="仿宋_GB2312" w:hAnsi="宋体" w:eastAsia="仿宋_GB2312" w:cs="宋体"/>
          <w:color w:val="auto"/>
          <w:kern w:val="0"/>
          <w:sz w:val="32"/>
          <w:szCs w:val="32"/>
          <w:highlight w:val="none"/>
          <w:lang w:val="en-US" w:eastAsia="zh-Hans"/>
        </w:rPr>
        <w:t>财政拨款</w:t>
      </w:r>
      <w:r>
        <w:rPr>
          <w:rFonts w:hint="eastAsia" w:ascii="仿宋_GB2312" w:hAnsi="宋体" w:eastAsia="仿宋_GB2312" w:cs="宋体"/>
          <w:color w:val="auto"/>
          <w:kern w:val="0"/>
          <w:sz w:val="32"/>
          <w:szCs w:val="32"/>
          <w:highlight w:val="none"/>
        </w:rPr>
        <w:t xml:space="preserve">“三公”经费数为    </w:t>
      </w:r>
      <w:r>
        <w:rPr>
          <w:rFonts w:hint="eastAsia" w:ascii="仿宋_GB2312" w:hAnsi="宋体" w:eastAsia="仿宋_GB2312" w:cs="宋体"/>
          <w:color w:val="auto"/>
          <w:kern w:val="0"/>
          <w:sz w:val="32"/>
          <w:szCs w:val="32"/>
          <w:highlight w:val="none"/>
          <w:lang w:val="en-US" w:eastAsia="zh-CN"/>
        </w:rPr>
        <w:t>0.52</w:t>
      </w:r>
      <w:r>
        <w:rPr>
          <w:rFonts w:hint="eastAsia" w:ascii="仿宋_GB2312" w:hAnsi="宋体" w:eastAsia="仿宋_GB2312" w:cs="宋体"/>
          <w:color w:val="auto"/>
          <w:kern w:val="0"/>
          <w:sz w:val="32"/>
          <w:szCs w:val="32"/>
          <w:highlight w:val="none"/>
        </w:rPr>
        <w:t>万元，其中：因公出国（境）费</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万元，公务用车购置</w:t>
      </w:r>
      <w:r>
        <w:rPr>
          <w:rFonts w:hint="eastAsia" w:ascii="仿宋_GB2312" w:hAnsi="宋体" w:eastAsia="仿宋_GB2312" w:cs="宋体"/>
          <w:color w:val="auto"/>
          <w:kern w:val="0"/>
          <w:sz w:val="32"/>
          <w:szCs w:val="32"/>
          <w:highlight w:val="none"/>
          <w:lang w:eastAsia="zh-CN"/>
        </w:rPr>
        <w:t>费</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万元，公务用车运行费</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万元，公务接待费</w:t>
      </w:r>
      <w:r>
        <w:rPr>
          <w:rFonts w:hint="eastAsia" w:ascii="仿宋_GB2312" w:hAnsi="宋体" w:eastAsia="仿宋_GB2312" w:cs="宋体"/>
          <w:color w:val="auto"/>
          <w:kern w:val="0"/>
          <w:sz w:val="32"/>
          <w:szCs w:val="32"/>
          <w:highlight w:val="none"/>
          <w:lang w:val="en-US" w:eastAsia="zh-CN"/>
        </w:rPr>
        <w:t>0.52</w:t>
      </w:r>
      <w:r>
        <w:rPr>
          <w:rFonts w:hint="eastAsia" w:ascii="仿宋_GB2312" w:hAnsi="宋体" w:eastAsia="仿宋_GB2312" w:cs="宋体"/>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2024</w:t>
      </w:r>
      <w:r>
        <w:rPr>
          <w:rFonts w:hint="eastAsia" w:ascii="仿宋_GB2312" w:hAnsi="宋体" w:eastAsia="仿宋_GB2312" w:cs="宋体"/>
          <w:color w:val="auto"/>
          <w:kern w:val="0"/>
          <w:sz w:val="32"/>
          <w:szCs w:val="32"/>
          <w:highlight w:val="none"/>
        </w:rPr>
        <w:t>年</w:t>
      </w:r>
      <w:r>
        <w:rPr>
          <w:rFonts w:hint="eastAsia" w:ascii="仿宋_GB2312" w:hAnsi="宋体" w:eastAsia="仿宋_GB2312" w:cs="宋体"/>
          <w:color w:val="auto"/>
          <w:kern w:val="0"/>
          <w:sz w:val="32"/>
          <w:szCs w:val="32"/>
          <w:highlight w:val="none"/>
          <w:lang w:val="en-US" w:eastAsia="zh-Hans"/>
        </w:rPr>
        <w:t>财政拨款</w:t>
      </w:r>
      <w:r>
        <w:rPr>
          <w:rFonts w:hint="eastAsia" w:ascii="仿宋_GB2312" w:hAnsi="宋体" w:eastAsia="仿宋_GB2312" w:cs="宋体"/>
          <w:color w:val="auto"/>
          <w:kern w:val="0"/>
          <w:sz w:val="32"/>
          <w:szCs w:val="32"/>
          <w:highlight w:val="none"/>
        </w:rPr>
        <w:t>“三公”经费比上年</w:t>
      </w:r>
      <w:r>
        <w:rPr>
          <w:rFonts w:hint="eastAsia" w:ascii="仿宋_GB2312" w:hAnsi="宋体" w:eastAsia="仿宋_GB2312" w:cs="宋体"/>
          <w:color w:val="auto"/>
          <w:kern w:val="0"/>
          <w:sz w:val="32"/>
          <w:szCs w:val="32"/>
          <w:highlight w:val="none"/>
          <w:lang w:val="en-US" w:eastAsia="zh-Hans"/>
        </w:rPr>
        <w:t>预算</w:t>
      </w:r>
      <w:r>
        <w:rPr>
          <w:rFonts w:hint="eastAsia" w:ascii="仿宋_GB2312" w:hAnsi="宋体" w:eastAsia="仿宋_GB2312" w:cs="宋体"/>
          <w:color w:val="auto"/>
          <w:kern w:val="0"/>
          <w:sz w:val="32"/>
          <w:szCs w:val="32"/>
          <w:highlight w:val="none"/>
        </w:rPr>
        <w:t>增加</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增长</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其中：因公出国（境）费增加</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增长</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2024年</w:t>
      </w:r>
      <w:r>
        <w:rPr>
          <w:rFonts w:hint="eastAsia" w:ascii="仿宋_GB2312" w:hAnsi="宋体" w:eastAsia="仿宋_GB2312" w:cs="宋体"/>
          <w:kern w:val="0"/>
          <w:sz w:val="32"/>
          <w:szCs w:val="32"/>
          <w:highlight w:val="none"/>
          <w:lang w:eastAsia="zh-CN"/>
        </w:rPr>
        <w:t>我单位无</w:t>
      </w:r>
      <w:r>
        <w:rPr>
          <w:rFonts w:hint="eastAsia" w:ascii="仿宋_GB2312" w:hAnsi="宋体" w:eastAsia="仿宋_GB2312" w:cs="宋体"/>
          <w:kern w:val="0"/>
          <w:sz w:val="32"/>
          <w:szCs w:val="32"/>
          <w:highlight w:val="none"/>
        </w:rPr>
        <w:t>因公出国（境）费</w:t>
      </w:r>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rPr>
        <w:t>公务用车购置费增加</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，增长</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2024年我单位无</w:t>
      </w:r>
      <w:r>
        <w:rPr>
          <w:rFonts w:hint="eastAsia" w:ascii="仿宋_GB2312" w:hAnsi="宋体" w:eastAsia="仿宋_GB2312" w:cs="宋体"/>
          <w:color w:val="auto"/>
          <w:kern w:val="0"/>
          <w:sz w:val="32"/>
          <w:szCs w:val="32"/>
          <w:highlight w:val="none"/>
        </w:rPr>
        <w:t>公务用车购置费</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公务用车运行费增加</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增长</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2024年我单位无公务用车运行费</w:t>
      </w:r>
      <w:r>
        <w:rPr>
          <w:rFonts w:hint="eastAsia" w:ascii="仿宋_GB2312" w:hAnsi="宋体" w:eastAsia="仿宋_GB2312" w:cs="宋体"/>
          <w:color w:val="auto"/>
          <w:kern w:val="0"/>
          <w:sz w:val="32"/>
          <w:szCs w:val="32"/>
          <w:highlight w:val="none"/>
        </w:rPr>
        <w:t>；公务接待费增加</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增长</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2024年我单位公务接待费按比例计提较上年无变化</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、关于乌鲁木齐经济技术开发区管理委员会（乌鲁木齐市头屯河区人民政府）办公室2024年</w:t>
      </w:r>
      <w:r>
        <w:rPr>
          <w:rFonts w:hint="eastAsia" w:ascii="楷体_GB2312" w:hAnsi="楷体_GB2312" w:eastAsia="楷体_GB2312" w:cs="楷体_GB2312"/>
          <w:b/>
          <w:bCs/>
          <w:color w:val="auto"/>
          <w:kern w:val="0"/>
          <w:sz w:val="32"/>
          <w:szCs w:val="32"/>
          <w:highlight w:val="none"/>
          <w:lang w:val="en-US" w:eastAsia="zh-CN"/>
        </w:rPr>
        <w:t>上年结转结余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乌鲁木齐经济技术开发区管理委员会（乌鲁木齐市头屯河区人民政府）办公室2024年上年结转结余2555.49万元，包括：财政拨款2555.49万元，非财政拨款0万元，其中：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1.上级乌财金[2023]16号关于拨付2023年普惠金融发展专项资金的通知527.83万元，主要用于：金融中心拨付2023年普惠金融发展专项资金。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2.乌财经[2023]38号关于拨付2023年普惠金融发展示范区奖补资金的通知935万元，主要用于：金融中心拨付2023年普惠金融发展示范区奖补资金。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3.乌财行【2023】94号2022年度“忠诚干净担当好班子”奖金50万元，主要用于：发放2022年度“忠诚干净担当好班子”奖金。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4.乌财资环[2022]100号关于提前下达2023年中央大气污染防治资金预算的通知219.1万元，主要用于：生态环境分局2023年中央大气污染防治资金。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5.追加上级乌财资环[2023]94号关于下达2023年度中央大气污染防治资金[第二批]的通知823.56万元，主要用于：生态环境分局2023年度中央大气污染防治资金。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乌鲁木齐经济技术开发区管理委员会（乌鲁木齐市头屯河区人民政府）办公室2024年的机关运行经费财政拨款预算</w:t>
      </w:r>
      <w:r>
        <w:rPr>
          <w:rFonts w:hint="eastAsia" w:ascii="仿宋_GB2312" w:hAnsi="仿宋_GB2312" w:eastAsia="仿宋_GB2312" w:cs="仿宋_GB2312"/>
          <w:color w:val="auto"/>
          <w:kern w:val="0"/>
          <w:sz w:val="32"/>
          <w:szCs w:val="32"/>
          <w:highlight w:val="none"/>
          <w:lang w:val="en-US" w:eastAsia="zh-CN"/>
        </w:rPr>
        <w:t>86.37</w:t>
      </w:r>
      <w:r>
        <w:rPr>
          <w:rFonts w:hint="eastAsia" w:ascii="仿宋_GB2312" w:hAnsi="仿宋_GB2312" w:eastAsia="仿宋_GB2312" w:cs="仿宋_GB2312"/>
          <w:color w:val="auto"/>
          <w:kern w:val="0"/>
          <w:sz w:val="32"/>
          <w:szCs w:val="32"/>
          <w:highlight w:val="none"/>
        </w:rPr>
        <w:t>万元，比上年预算增加</w:t>
      </w:r>
      <w:r>
        <w:rPr>
          <w:rFonts w:hint="eastAsia" w:ascii="仿宋_GB2312" w:hAnsi="仿宋_GB2312" w:eastAsia="仿宋_GB2312" w:cs="仿宋_GB2312"/>
          <w:color w:val="auto"/>
          <w:kern w:val="0"/>
          <w:sz w:val="32"/>
          <w:szCs w:val="32"/>
          <w:highlight w:val="none"/>
          <w:lang w:val="en-US" w:eastAsia="zh-CN"/>
        </w:rPr>
        <w:t>2.32</w:t>
      </w:r>
      <w:r>
        <w:rPr>
          <w:rFonts w:hint="eastAsia" w:ascii="仿宋_GB2312" w:hAnsi="仿宋_GB2312" w:eastAsia="仿宋_GB2312" w:cs="仿宋_GB2312"/>
          <w:color w:val="auto"/>
          <w:kern w:val="0"/>
          <w:sz w:val="32"/>
          <w:szCs w:val="32"/>
          <w:highlight w:val="none"/>
        </w:rPr>
        <w:t>万元，增长</w:t>
      </w:r>
      <w:r>
        <w:rPr>
          <w:rFonts w:hint="eastAsia" w:ascii="仿宋_GB2312" w:hAnsi="仿宋_GB2312" w:eastAsia="仿宋_GB2312" w:cs="仿宋_GB2312"/>
          <w:color w:val="auto"/>
          <w:kern w:val="0"/>
          <w:sz w:val="32"/>
          <w:szCs w:val="32"/>
          <w:highlight w:val="none"/>
          <w:lang w:val="en-US" w:eastAsia="zh-CN"/>
        </w:rPr>
        <w:t>2.76</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eastAsia="zh-CN"/>
        </w:rPr>
        <w:t>按比例计提公用经费增多</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年，乌鲁木齐经济技术开发区管理委员会（乌鲁木齐市头屯河区人民政府）办公室政府采购预算</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万元，其中：政府采购货物预算</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万元，政府采购工程预算</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万元，政府采购服务预算</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年，乌鲁木齐经济技术开发区管理委员会（乌鲁木齐市头屯河区人民政府）办公室</w:t>
      </w:r>
      <w:r>
        <w:rPr>
          <w:rFonts w:hint="eastAsia" w:ascii="仿宋_GB2312" w:hAnsi="仿宋_GB2312" w:eastAsia="仿宋_GB2312" w:cs="仿宋_GB2312"/>
          <w:color w:val="auto"/>
          <w:sz w:val="32"/>
          <w:highlight w:val="none"/>
        </w:rPr>
        <w:t>面向中小企业预留政府采购项目预算金额</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万元，</w:t>
      </w:r>
      <w:r>
        <w:rPr>
          <w:rFonts w:hint="eastAsia" w:ascii="仿宋_GB2312" w:hAnsi="仿宋_GB2312" w:eastAsia="仿宋_GB2312" w:cs="仿宋_GB2312"/>
          <w:color w:val="auto"/>
          <w:sz w:val="32"/>
          <w:highlight w:val="none"/>
          <w:lang w:val="en-US" w:eastAsia="zh-CN"/>
        </w:rPr>
        <w:t>小微</w:t>
      </w:r>
      <w:r>
        <w:rPr>
          <w:rFonts w:hint="eastAsia" w:ascii="仿宋_GB2312" w:hAnsi="仿宋_GB2312" w:eastAsia="仿宋_GB2312" w:cs="仿宋_GB2312"/>
          <w:color w:val="auto"/>
          <w:sz w:val="32"/>
          <w:highlight w:val="none"/>
        </w:rPr>
        <w:t>企业预留政府采购项目预算金额</w:t>
      </w:r>
      <w:r>
        <w:rPr>
          <w:rFonts w:hint="eastAsia" w:ascii="仿宋_GB2312" w:hAnsi="仿宋_GB2312" w:eastAsia="仿宋_GB2312" w:cs="仿宋_GB2312"/>
          <w:color w:val="auto"/>
          <w:sz w:val="32"/>
          <w:highlight w:val="none"/>
          <w:lang w:val="en-US" w:eastAsia="zh-CN"/>
        </w:rPr>
        <w:t xml:space="preserve">  5</w:t>
      </w:r>
      <w:r>
        <w:rPr>
          <w:rFonts w:hint="eastAsia" w:ascii="仿宋_GB2312" w:hAnsi="仿宋_GB2312" w:eastAsia="仿宋_GB2312" w:cs="仿宋_GB2312"/>
          <w:color w:val="auto"/>
          <w:sz w:val="32"/>
          <w:highlight w:val="none"/>
        </w:rPr>
        <w:t>万元</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截至</w:t>
      </w:r>
      <w:r>
        <w:rPr>
          <w:rFonts w:hint="eastAsia" w:ascii="仿宋_GB2312" w:hAnsi="仿宋_GB2312" w:eastAsia="仿宋_GB2312" w:cs="仿宋_GB2312"/>
          <w:color w:val="auto"/>
          <w:kern w:val="0"/>
          <w:sz w:val="32"/>
          <w:szCs w:val="32"/>
          <w:highlight w:val="none"/>
          <w:lang w:val="en-US" w:eastAsia="zh-CN"/>
        </w:rPr>
        <w:t>2023</w:t>
      </w:r>
      <w:r>
        <w:rPr>
          <w:rFonts w:hint="eastAsia" w:ascii="仿宋_GB2312" w:hAnsi="仿宋_GB2312" w:eastAsia="仿宋_GB2312" w:cs="仿宋_GB2312"/>
          <w:color w:val="auto"/>
          <w:kern w:val="0"/>
          <w:sz w:val="32"/>
          <w:szCs w:val="32"/>
          <w:highlight w:val="none"/>
        </w:rPr>
        <w:t>年底，乌鲁木齐经济技术开发区管理委员会（乌鲁木齐市头屯河区人民政府）办公室及下属各预算单位占用使用国有资产总体情况为</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1.房屋</w:t>
      </w:r>
      <w:r>
        <w:rPr>
          <w:rFonts w:hint="eastAsia" w:ascii="仿宋_GB2312" w:hAnsi="仿宋_GB2312" w:eastAsia="仿宋_GB2312" w:cs="仿宋_GB2312"/>
          <w:color w:val="auto"/>
          <w:kern w:val="0"/>
          <w:sz w:val="32"/>
          <w:szCs w:val="32"/>
          <w:highlight w:val="none"/>
          <w:lang w:val="en-US" w:eastAsia="zh-CN"/>
        </w:rPr>
        <w:t>59711.98</w:t>
      </w:r>
      <w:r>
        <w:rPr>
          <w:rFonts w:hint="eastAsia" w:ascii="仿宋_GB2312" w:hAnsi="仿宋_GB2312" w:eastAsia="仿宋_GB2312" w:cs="仿宋_GB2312"/>
          <w:color w:val="auto"/>
          <w:kern w:val="0"/>
          <w:sz w:val="32"/>
          <w:szCs w:val="32"/>
          <w:highlight w:val="none"/>
        </w:rPr>
        <w:t>平方米，价值</w:t>
      </w:r>
      <w:r>
        <w:rPr>
          <w:rFonts w:hint="eastAsia" w:ascii="仿宋_GB2312" w:hAnsi="仿宋_GB2312" w:eastAsia="仿宋_GB2312" w:cs="仿宋_GB2312"/>
          <w:color w:val="auto"/>
          <w:kern w:val="0"/>
          <w:sz w:val="32"/>
          <w:szCs w:val="32"/>
          <w:highlight w:val="none"/>
          <w:lang w:val="en-US" w:eastAsia="zh-CN"/>
        </w:rPr>
        <w:t>10292.16</w:t>
      </w:r>
      <w:r>
        <w:rPr>
          <w:rFonts w:hint="eastAsia" w:ascii="仿宋_GB2312" w:hAnsi="仿宋_GB2312" w:eastAsia="仿宋_GB2312" w:cs="仿宋_GB2312"/>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2.车辆</w:t>
      </w:r>
      <w:r>
        <w:rPr>
          <w:rFonts w:hint="eastAsia" w:ascii="仿宋_GB2312" w:hAnsi="仿宋_GB2312" w:eastAsia="仿宋_GB2312" w:cs="仿宋_GB2312"/>
          <w:color w:val="auto"/>
          <w:kern w:val="0"/>
          <w:sz w:val="32"/>
          <w:szCs w:val="32"/>
          <w:highlight w:val="none"/>
          <w:lang w:val="en-US" w:eastAsia="zh-CN"/>
        </w:rPr>
        <w:t>26</w:t>
      </w:r>
      <w:r>
        <w:rPr>
          <w:rFonts w:hint="eastAsia" w:ascii="仿宋_GB2312" w:hAnsi="仿宋_GB2312" w:eastAsia="仿宋_GB2312" w:cs="仿宋_GB2312"/>
          <w:color w:val="auto"/>
          <w:kern w:val="0"/>
          <w:sz w:val="32"/>
          <w:szCs w:val="32"/>
          <w:highlight w:val="none"/>
        </w:rPr>
        <w:t>辆，价值</w:t>
      </w:r>
      <w:r>
        <w:rPr>
          <w:rFonts w:hint="eastAsia" w:ascii="仿宋_GB2312" w:hAnsi="仿宋_GB2312" w:eastAsia="仿宋_GB2312" w:cs="仿宋_GB2312"/>
          <w:color w:val="auto"/>
          <w:kern w:val="0"/>
          <w:sz w:val="32"/>
          <w:szCs w:val="32"/>
          <w:highlight w:val="none"/>
          <w:lang w:val="en-US" w:eastAsia="zh-CN"/>
        </w:rPr>
        <w:t>704.93</w:t>
      </w:r>
      <w:r>
        <w:rPr>
          <w:rFonts w:hint="eastAsia" w:ascii="仿宋_GB2312" w:hAnsi="仿宋_GB2312" w:eastAsia="仿宋_GB2312" w:cs="仿宋_GB2312"/>
          <w:color w:val="auto"/>
          <w:kern w:val="0"/>
          <w:sz w:val="32"/>
          <w:szCs w:val="32"/>
          <w:highlight w:val="none"/>
        </w:rPr>
        <w:t xml:space="preserve">万元；其中：一般公务用车  </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辆，价值</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万元；执法执勤用车</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辆，价值</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万元；其他车辆</w:t>
      </w:r>
      <w:r>
        <w:rPr>
          <w:rFonts w:hint="eastAsia" w:ascii="仿宋_GB2312" w:hAnsi="仿宋_GB2312" w:eastAsia="仿宋_GB2312" w:cs="仿宋_GB2312"/>
          <w:color w:val="auto"/>
          <w:kern w:val="0"/>
          <w:sz w:val="32"/>
          <w:szCs w:val="32"/>
          <w:highlight w:val="none"/>
          <w:lang w:val="en-US" w:eastAsia="zh-CN"/>
        </w:rPr>
        <w:t>26</w:t>
      </w:r>
      <w:r>
        <w:rPr>
          <w:rFonts w:hint="eastAsia" w:ascii="仿宋_GB2312" w:hAnsi="仿宋_GB2312" w:eastAsia="仿宋_GB2312" w:cs="仿宋_GB2312"/>
          <w:color w:val="auto"/>
          <w:kern w:val="0"/>
          <w:sz w:val="32"/>
          <w:szCs w:val="32"/>
          <w:highlight w:val="none"/>
        </w:rPr>
        <w:t>辆，价值</w:t>
      </w:r>
      <w:r>
        <w:rPr>
          <w:rFonts w:hint="eastAsia" w:ascii="仿宋_GB2312" w:hAnsi="仿宋_GB2312" w:eastAsia="仿宋_GB2312" w:cs="仿宋_GB2312"/>
          <w:color w:val="auto"/>
          <w:kern w:val="0"/>
          <w:sz w:val="32"/>
          <w:szCs w:val="32"/>
          <w:highlight w:val="none"/>
          <w:lang w:val="en-US" w:eastAsia="zh-CN"/>
        </w:rPr>
        <w:t>704.93</w:t>
      </w:r>
      <w:r>
        <w:rPr>
          <w:rFonts w:hint="eastAsia" w:ascii="仿宋_GB2312" w:hAnsi="仿宋_GB2312" w:eastAsia="仿宋_GB2312" w:cs="仿宋_GB2312"/>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3.办公家具价值</w:t>
      </w:r>
      <w:r>
        <w:rPr>
          <w:rFonts w:hint="eastAsia" w:ascii="仿宋_GB2312" w:hAnsi="仿宋_GB2312" w:eastAsia="仿宋_GB2312" w:cs="仿宋_GB2312"/>
          <w:color w:val="auto"/>
          <w:kern w:val="0"/>
          <w:sz w:val="32"/>
          <w:szCs w:val="32"/>
          <w:highlight w:val="none"/>
          <w:lang w:val="en-US" w:eastAsia="zh-CN"/>
        </w:rPr>
        <w:t>444.19</w:t>
      </w:r>
      <w:r>
        <w:rPr>
          <w:rFonts w:hint="eastAsia" w:ascii="仿宋_GB2312" w:hAnsi="仿宋_GB2312" w:eastAsia="仿宋_GB2312" w:cs="仿宋_GB2312"/>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4.其他资产价值</w:t>
      </w:r>
      <w:r>
        <w:rPr>
          <w:rFonts w:hint="eastAsia" w:ascii="仿宋_GB2312" w:hAnsi="仿宋_GB2312" w:eastAsia="仿宋_GB2312" w:cs="仿宋_GB2312"/>
          <w:color w:val="auto"/>
          <w:kern w:val="0"/>
          <w:sz w:val="32"/>
          <w:szCs w:val="32"/>
          <w:highlight w:val="none"/>
          <w:lang w:val="en-US" w:eastAsia="zh-CN"/>
        </w:rPr>
        <w:t>3505.18</w:t>
      </w:r>
      <w:r>
        <w:rPr>
          <w:rFonts w:hint="eastAsia" w:ascii="仿宋_GB2312" w:hAnsi="仿宋_GB2312" w:eastAsia="仿宋_GB2312" w:cs="仿宋_GB2312"/>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部门价值50万元以上大型设备</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台，部门价值100万元以上大型设备</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rPr>
        <w:t>年部门预算未安排购置车辆经费，安排购置50万元以上大型设备</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台，单位价值100万元以上大型设备</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eastAsia="zh-Han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本部门</w:t>
      </w:r>
      <w:r>
        <w:rPr>
          <w:rFonts w:hint="eastAsia" w:ascii="仿宋_GB2312" w:hAnsi="仿宋_GB2312" w:eastAsia="仿宋_GB2312" w:cs="仿宋_GB2312"/>
          <w:color w:val="auto"/>
          <w:kern w:val="0"/>
          <w:sz w:val="32"/>
          <w:szCs w:val="32"/>
          <w:highlight w:val="none"/>
        </w:rPr>
        <w:t>预算绩效管理</w:t>
      </w:r>
      <w:r>
        <w:rPr>
          <w:rFonts w:hint="eastAsia" w:ascii="仿宋_GB2312" w:hAnsi="仿宋_GB2312" w:eastAsia="仿宋_GB2312" w:cs="仿宋_GB2312"/>
          <w:color w:val="auto"/>
          <w:kern w:val="0"/>
          <w:sz w:val="32"/>
          <w:szCs w:val="32"/>
          <w:highlight w:val="none"/>
          <w:lang w:val="en-US" w:eastAsia="zh-CN"/>
        </w:rPr>
        <w:t>整体预算绩效目标1个，涉及金额14858.07万元；当年</w:t>
      </w:r>
      <w:r>
        <w:rPr>
          <w:rFonts w:hint="eastAsia" w:ascii="仿宋_GB2312" w:hAnsi="仿宋_GB2312" w:eastAsia="仿宋_GB2312" w:cs="仿宋_GB2312"/>
          <w:color w:val="auto"/>
          <w:kern w:val="0"/>
          <w:sz w:val="32"/>
          <w:szCs w:val="32"/>
          <w:highlight w:val="none"/>
          <w:lang w:val="en-US" w:eastAsia="zh-Hans"/>
        </w:rPr>
        <w:t>财政拨款</w:t>
      </w:r>
      <w:r>
        <w:rPr>
          <w:rFonts w:hint="eastAsia" w:ascii="仿宋_GB2312" w:hAnsi="仿宋_GB2312" w:eastAsia="仿宋_GB2312" w:cs="仿宋_GB2312"/>
          <w:color w:val="auto"/>
          <w:kern w:val="0"/>
          <w:sz w:val="32"/>
          <w:szCs w:val="32"/>
          <w:highlight w:val="none"/>
        </w:rPr>
        <w:t>项目</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个，</w:t>
      </w:r>
      <w:r>
        <w:rPr>
          <w:rFonts w:hint="eastAsia" w:ascii="仿宋_GB2312" w:hAnsi="仿宋_GB2312" w:eastAsia="仿宋_GB2312" w:cs="仿宋_GB2312"/>
          <w:color w:val="auto"/>
          <w:kern w:val="0"/>
          <w:sz w:val="32"/>
          <w:szCs w:val="32"/>
          <w:highlight w:val="none"/>
          <w:lang w:val="en-US" w:eastAsia="zh-CN"/>
        </w:rPr>
        <w:t>涉及预算金额11223.37万元；当年</w:t>
      </w:r>
      <w:r>
        <w:rPr>
          <w:rFonts w:hint="eastAsia" w:ascii="仿宋_GB2312" w:hAnsi="仿宋_GB2312" w:eastAsia="仿宋_GB2312" w:cs="仿宋_GB2312"/>
          <w:color w:val="auto"/>
          <w:kern w:val="0"/>
          <w:sz w:val="32"/>
          <w:szCs w:val="32"/>
          <w:highlight w:val="none"/>
          <w:lang w:val="en-US" w:eastAsia="zh-Hans"/>
        </w:rPr>
        <w:t>非财政拨款项目</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Hans"/>
        </w:rPr>
        <w:t>个，</w:t>
      </w:r>
      <w:r>
        <w:rPr>
          <w:rFonts w:hint="eastAsia" w:ascii="仿宋_GB2312" w:hAnsi="仿宋_GB2312" w:eastAsia="仿宋_GB2312" w:cs="仿宋_GB2312"/>
          <w:color w:val="auto"/>
          <w:kern w:val="0"/>
          <w:sz w:val="32"/>
          <w:szCs w:val="32"/>
          <w:highlight w:val="none"/>
        </w:rPr>
        <w:t>涉及预算金额</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万元。具体情况见下表</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p>
    <w:p>
      <w:pPr>
        <w:pStyle w:val="2"/>
        <w:rPr>
          <w:rFonts w:hint="eastAsia"/>
        </w:rPr>
      </w:pPr>
      <w:r>
        <w:rPr>
          <w:rFonts w:hint="eastAsia" w:ascii="仿宋_GB2312" w:hAnsi="仿宋_GB2312" w:eastAsia="仿宋_GB2312" w:cs="仿宋_GB2312"/>
          <w:color w:val="auto"/>
          <w:kern w:val="0"/>
          <w:sz w:val="32"/>
          <w:szCs w:val="32"/>
          <w:highlight w:val="none"/>
          <w:lang w:eastAsia="zh-CN"/>
        </w:rPr>
        <w:drawing>
          <wp:anchor distT="0" distB="0" distL="114300" distR="114300" simplePos="0" relativeHeight="251668480" behindDoc="0" locked="0" layoutInCell="1" allowOverlap="1">
            <wp:simplePos x="0" y="0"/>
            <wp:positionH relativeFrom="column">
              <wp:posOffset>-626110</wp:posOffset>
            </wp:positionH>
            <wp:positionV relativeFrom="paragraph">
              <wp:posOffset>123190</wp:posOffset>
            </wp:positionV>
            <wp:extent cx="6821805" cy="5582920"/>
            <wp:effectExtent l="0" t="0" r="1905" b="2540"/>
            <wp:wrapNone/>
            <wp:docPr id="3" name="图片 3" descr="2024-06-21 20:13:16.27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06-21 20:13:16.271000"/>
                    <pic:cNvPicPr>
                      <a:picLocks noChangeAspect="1"/>
                    </pic:cNvPicPr>
                  </pic:nvPicPr>
                  <pic:blipFill>
                    <a:blip r:embed="rId7"/>
                    <a:stretch>
                      <a:fillRect/>
                    </a:stretch>
                  </pic:blipFill>
                  <pic:spPr>
                    <a:xfrm>
                      <a:off x="450850" y="2447925"/>
                      <a:ext cx="6821805" cy="55829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lang w:eastAsia="zh-CN"/>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lang w:eastAsia="zh-CN"/>
        </w:rPr>
        <w:pict>
          <v:shape id="_x0000_s1028" o:spid="_x0000_s1028" o:spt="75" type="#_x0000_t75" style="position:absolute;left:0pt;margin-left:-40.2pt;margin-top:-160.2pt;height:459.3pt;width:528.4pt;z-index:251662336;mso-width-relative:page;mso-height-relative:page;" o:ole="t" filled="f" o:preferrelative="t" stroked="f" coordsize="21600,21600">
            <v:path/>
            <v:fill on="f" focussize="0,0"/>
            <v:stroke on="f"/>
            <v:imagedata r:id="rId9" o:title=""/>
            <o:lock v:ext="edit" aspectratio="t"/>
          </v:shape>
          <o:OLEObject Type="Embed" ProgID="Excel.Sheet.12" ShapeID="_x0000_s1028" DrawAspect="Content" ObjectID="_1468075725" r:id="rId8">
            <o:LockedField>false</o:LockedField>
          </o:OLEObject>
        </w:pict>
      </w: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rPr>
          <w:rFonts w:hint="eastAsia" w:eastAsia="宋体"/>
          <w:lang w:eastAsia="zh-CN"/>
        </w:rPr>
      </w:pPr>
      <w:r>
        <w:rPr>
          <w:rFonts w:hint="eastAsia" w:eastAsia="宋体"/>
          <w:lang w:eastAsia="zh-CN"/>
        </w:rPr>
        <w:pict>
          <v:shape id="_x0000_s1029" o:spid="_x0000_s1029" o:spt="75" type="#_x0000_t75" style="position:absolute;left:0pt;margin-left:-60.25pt;margin-top:-4.6pt;height:325.5pt;width:548.25pt;z-index:251663360;mso-width-relative:page;mso-height-relative:page;" o:ole="t" filled="f" o:preferrelative="t" stroked="f" coordsize="21600,21600">
            <v:path/>
            <v:fill on="f" focussize="0,0"/>
            <v:stroke on="f"/>
            <v:imagedata r:id="rId11" o:title=""/>
            <o:lock v:ext="edit" aspectratio="t"/>
          </v:shape>
          <o:OLEObject Type="Embed" ProgID="Excel.Sheet.12" ShapeID="_x0000_s1029" DrawAspect="Content" ObjectID="_1468075726" r:id="rId10">
            <o:LockedField>false</o:LockedField>
          </o:OLEObject>
        </w:pict>
      </w: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eastAsia="宋体"/>
          <w:lang w:eastAsia="zh-CN"/>
        </w:rPr>
        <w:pict>
          <v:shape id="_x0000_s1034" o:spid="_x0000_s1034" o:spt="75" type="#_x0000_t75" style="position:absolute;left:0pt;margin-left:-63.4pt;margin-top:10.6pt;height:363pt;width:548.25pt;z-index:251667456;mso-width-relative:page;mso-height-relative:page;" o:ole="t" filled="f" o:preferrelative="t" stroked="f" coordsize="21600,21600">
            <v:path/>
            <v:fill on="f" focussize="0,0"/>
            <v:stroke on="f"/>
            <v:imagedata r:id="rId13" o:title=""/>
            <o:lock v:ext="edit" aspectratio="t"/>
          </v:shape>
          <o:OLEObject Type="Embed" ProgID="Excel.Sheet.12" ShapeID="_x0000_s1034" DrawAspect="Content" ObjectID="_1468075727" r:id="rId12">
            <o:LockedField>false</o:LockedField>
          </o:OLEObject>
        </w:pict>
      </w:r>
    </w:p>
    <w:p>
      <w:pPr>
        <w:pStyle w:val="2"/>
        <w:rPr>
          <w:rFonts w:hint="eastAsia" w:eastAsia="宋体"/>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eastAsia="宋体"/>
          <w:lang w:eastAsia="zh-CN"/>
        </w:rPr>
        <w:pict>
          <v:shape id="_x0000_s1031" o:spid="_x0000_s1031" o:spt="75" type="#_x0000_t75" style="position:absolute;left:0pt;margin-left:-29pt;margin-top:13.75pt;height:617.25pt;width:499.5pt;z-index:251664384;mso-width-relative:page;mso-height-relative:page;" o:ole="t" filled="f" o:preferrelative="t" stroked="f" coordsize="21600,21600">
            <v:path/>
            <v:fill on="f" focussize="0,0"/>
            <v:stroke on="f"/>
            <v:imagedata r:id="rId15" o:title=""/>
            <o:lock v:ext="edit" aspectratio="t"/>
          </v:shape>
          <o:OLEObject Type="Embed" ProgID="Excel.Sheet.12" ShapeID="_x0000_s1031" DrawAspect="Content" ObjectID="_1468075728" r:id="rId14">
            <o:LockedField>false</o:LockedField>
          </o:OLEObject>
        </w:pic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lang w:eastAsia="zh-CN"/>
        </w:rPr>
        <w:pict>
          <v:shape id="_x0000_s1032" o:spid="_x0000_s1032" o:spt="75" type="#_x0000_t75" style="position:absolute;left:0pt;margin-left:-33.85pt;margin-top:7.1pt;height:413.95pt;width:481.45pt;z-index:251665408;mso-width-relative:page;mso-height-relative:page;" o:ole="t" filled="f" o:preferrelative="t" stroked="f" coordsize="21600,21600">
            <v:path/>
            <v:fill on="f" focussize="0,0"/>
            <v:stroke on="f"/>
            <v:imagedata r:id="rId17" o:title=""/>
            <o:lock v:ext="edit" aspectratio="t"/>
          </v:shape>
          <o:OLEObject Type="Embed" ProgID="Excel.Sheet.12" ShapeID="_x0000_s1032" DrawAspect="Content" ObjectID="_1468075729" r:id="rId16">
            <o:LockedField>false</o:LockedField>
          </o:OLEObject>
        </w:pict>
      </w: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lang w:eastAsia="zh-CN"/>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rPr>
          <w:rFonts w:hint="eastAsia" w:ascii="黑体" w:hAnsi="黑体" w:eastAsia="黑体"/>
          <w:kern w:val="0"/>
          <w:sz w:val="32"/>
          <w:szCs w:val="32"/>
          <w:highlight w:val="none"/>
        </w:rPr>
      </w:pPr>
      <w:r>
        <w:rPr>
          <w:rFonts w:hint="eastAsia" w:ascii="仿宋_GB2312" w:hAnsi="仿宋_GB2312" w:eastAsia="仿宋_GB2312" w:cs="仿宋_GB2312"/>
          <w:b/>
          <w:kern w:val="0"/>
          <w:sz w:val="32"/>
          <w:szCs w:val="32"/>
          <w:highlight w:val="none"/>
          <w:lang w:eastAsia="zh-CN"/>
        </w:rPr>
        <w:pict>
          <v:shape id="_x0000_s1033" o:spid="_x0000_s1033" o:spt="75" type="#_x0000_t75" style="position:absolute;left:0pt;margin-left:-62.1pt;margin-top:10.4pt;height:356.25pt;width:548.25pt;z-index:251666432;mso-width-relative:page;mso-height-relative:page;" o:ole="t" filled="f" o:preferrelative="t" stroked="f" coordsize="21600,21600">
            <v:path/>
            <v:fill on="f" focussize="0,0"/>
            <v:stroke on="f"/>
            <v:imagedata r:id="rId19" o:title=""/>
            <o:lock v:ext="edit" aspectratio="t"/>
          </v:shape>
          <o:OLEObject Type="Embed" ProgID="Excel.Sheet.12" ShapeID="_x0000_s1033" DrawAspect="Content" ObjectID="_1468075730" r:id="rId18">
            <o:LockedField>false</o:LockedField>
          </o:OLEObject>
        </w:pict>
      </w: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numPr>
          <w:ilvl w:val="0"/>
          <w:numId w:val="1"/>
        </w:numPr>
        <w:rPr>
          <w:rFonts w:hint="eastAsia" w:ascii="黑体" w:hAnsi="黑体" w:eastAsia="黑体"/>
          <w:kern w:val="0"/>
          <w:sz w:val="32"/>
          <w:szCs w:val="32"/>
          <w:highlight w:val="none"/>
          <w:lang w:eastAsia="zh-CN"/>
        </w:rPr>
      </w:pPr>
      <w:r>
        <w:rPr>
          <w:rFonts w:hint="eastAsia" w:ascii="黑体" w:hAnsi="黑体" w:eastAsia="黑体"/>
          <w:kern w:val="0"/>
          <w:sz w:val="32"/>
          <w:szCs w:val="32"/>
          <w:highlight w:val="none"/>
          <w:lang w:eastAsia="zh-CN"/>
        </w:rPr>
        <w:t>其他需说明的事项</w:t>
      </w:r>
    </w:p>
    <w:p>
      <w:pPr>
        <w:pStyle w:val="2"/>
        <w:numPr>
          <w:ilvl w:val="0"/>
          <w:numId w:val="0"/>
        </w:numPr>
        <w:rPr>
          <w:rFonts w:hint="eastAsia" w:ascii="黑体" w:hAnsi="黑体" w:eastAsia="黑体"/>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    无</w:t>
      </w: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部门（单位）支出预算的组成部分，是</w:t>
      </w:r>
      <w:r>
        <w:rPr>
          <w:rFonts w:hint="eastAsia" w:ascii="仿宋_GB2312" w:eastAsia="仿宋_GB2312"/>
          <w:color w:val="auto"/>
          <w:sz w:val="32"/>
          <w:szCs w:val="32"/>
          <w:highlight w:val="none"/>
          <w:lang w:val="en-US" w:eastAsia="zh-Hans"/>
        </w:rPr>
        <w:t>各</w:t>
      </w:r>
      <w:r>
        <w:rPr>
          <w:rFonts w:hint="eastAsia" w:ascii="仿宋_GB2312" w:eastAsia="仿宋_GB2312"/>
          <w:color w:val="auto"/>
          <w:sz w:val="32"/>
          <w:szCs w:val="32"/>
          <w:highlight w:val="none"/>
        </w:rPr>
        <w:t>部门（单位）为完成其特定的行政任务或事业发展目标，在基本支出预算之外编制的年度项目支出计划。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部门（单位）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公务用车购置反映基本建设支出中安排机关和参公事业单位用于公务用车购置的支出（含车辆购置税、牌照费）；</w:t>
      </w:r>
      <w:r>
        <w:rPr>
          <w:rFonts w:hint="eastAsia" w:ascii="仿宋_GB2312" w:eastAsia="仿宋_GB2312"/>
          <w:sz w:val="32"/>
          <w:szCs w:val="32"/>
          <w:highlight w:val="none"/>
        </w:rPr>
        <w:t>公务用车运行维护费反映单</w:t>
      </w:r>
      <w:r>
        <w:rPr>
          <w:rFonts w:hint="eastAsia" w:ascii="仿宋_GB2312" w:eastAsia="仿宋_GB2312"/>
          <w:sz w:val="32"/>
          <w:szCs w:val="32"/>
          <w:highlight w:val="none"/>
          <w:lang w:val="en-US" w:eastAsia="zh-CN"/>
        </w:rPr>
        <w:t>机关和参公事业单位按规定保留的公务用车燃料费、维修费、过桥过路费、保险费、安全奖励费用等支出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left="3838" w:leftChars="304" w:hanging="3200" w:hangingChars="1000"/>
        <w:jc w:val="both"/>
        <w:textAlignment w:val="auto"/>
        <w:outlineLvl w:val="9"/>
        <w:rPr>
          <w:rFonts w:hint="eastAsia" w:ascii="仿宋_GB2312" w:eastAsia="仿宋_GB2312" w:cs="Times New Roman"/>
          <w:color w:val="auto"/>
          <w:spacing w:val="-11"/>
          <w:sz w:val="32"/>
          <w:szCs w:val="32"/>
          <w:highlight w:val="none"/>
          <w:lang w:val="en-US" w:eastAsia="zh-CN"/>
        </w:rPr>
      </w:pPr>
      <w:r>
        <w:rPr>
          <w:rFonts w:hint="eastAsia" w:ascii="仿宋_GB2312" w:hAnsi="宋体" w:eastAsia="仿宋_GB2312" w:cs="宋体"/>
          <w:kern w:val="0"/>
          <w:sz w:val="32"/>
          <w:szCs w:val="32"/>
          <w:highlight w:val="none"/>
        </w:rPr>
        <w:t xml:space="preserve">                  </w:t>
      </w:r>
      <w:r>
        <w:rPr>
          <w:rFonts w:hint="eastAsia" w:ascii="仿宋_GB2312" w:hAnsi="Times New Roman" w:eastAsia="仿宋_GB2312" w:cs="Times New Roman"/>
          <w:color w:val="auto"/>
          <w:spacing w:val="-11"/>
          <w:sz w:val="32"/>
          <w:szCs w:val="32"/>
          <w:highlight w:val="none"/>
        </w:rPr>
        <w:t>乌鲁木齐经济技术开发区管理委员会（乌鲁木齐市头屯河区人民政府）</w:t>
      </w:r>
      <w:r>
        <w:rPr>
          <w:rFonts w:hint="eastAsia" w:ascii="仿宋_GB2312" w:eastAsia="仿宋_GB2312" w:cs="Times New Roman"/>
          <w:color w:val="auto"/>
          <w:spacing w:val="-11"/>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5662" w:firstLineChars="1900"/>
        <w:jc w:val="both"/>
        <w:textAlignment w:val="auto"/>
        <w:outlineLvl w:val="9"/>
        <w:rPr>
          <w:rFonts w:hint="eastAsia" w:ascii="仿宋_GB2312" w:hAnsi="Times New Roman" w:eastAsia="仿宋_GB2312" w:cs="Times New Roman"/>
          <w:color w:val="auto"/>
          <w:spacing w:val="-11"/>
          <w:sz w:val="32"/>
          <w:szCs w:val="32"/>
          <w:highlight w:val="none"/>
        </w:rPr>
      </w:pPr>
      <w:r>
        <w:rPr>
          <w:rFonts w:hint="eastAsia" w:ascii="仿宋_GB2312" w:hAnsi="Times New Roman" w:eastAsia="仿宋_GB2312" w:cs="Times New Roman"/>
          <w:color w:val="auto"/>
          <w:spacing w:val="-11"/>
          <w:sz w:val="32"/>
          <w:szCs w:val="32"/>
          <w:highlight w:val="none"/>
        </w:rPr>
        <w:t>办公室</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 xml:space="preserve">   2024</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1</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26</w:t>
      </w:r>
      <w:r>
        <w:rPr>
          <w:rFonts w:ascii="仿宋_GB2312" w:hAnsi="宋体" w:eastAsia="仿宋_GB2312" w:cs="宋体"/>
          <w:kern w:val="0"/>
          <w:sz w:val="32"/>
          <w:szCs w:val="32"/>
          <w:highlight w:val="none"/>
        </w:rPr>
        <w:t>日</w:t>
      </w:r>
    </w:p>
    <w:p>
      <w:pPr>
        <w:rPr>
          <w:highlight w:val="none"/>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82"/>
        <w:tab w:val="right" w:pos="8964"/>
      </w:tabs>
      <w:jc w:val="lef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mc:Fallback>
      </mc:AlternateContent>
    </w:r>
    <w:r>
      <w:rPr>
        <w:rFonts w:hint="eastAsia" w:ascii="宋体" w:hAnsi="宋体" w:eastAsia="宋体"/>
        <w:sz w:val="28"/>
        <w:szCs w:val="28"/>
        <w:lang w:eastAsia="zh-CN"/>
      </w:rPr>
      <w:tab/>
    </w:r>
    <w:r>
      <w:rPr>
        <w:rFonts w:hint="eastAsia" w:ascii="宋体" w:hAnsi="宋体" w:eastAsia="宋体"/>
        <w:sz w:val="28"/>
        <w:szCs w:val="28"/>
        <w:lang w:eastAsia="zh-CN"/>
      </w:rPr>
      <w:tab/>
    </w:r>
    <w:r>
      <w:rPr>
        <w:rFonts w:hint="eastAsia" w:ascii="宋体" w:hAnsi="宋体" w:eastAsia="宋体"/>
        <w:sz w:val="28"/>
        <w:szCs w:val="28"/>
        <w:lang w:eastAsia="zh-CN"/>
      </w:rPr>
      <w:tab/>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56A0C"/>
    <w:multiLevelType w:val="singleLevel"/>
    <w:tmpl w:val="66756A0C"/>
    <w:lvl w:ilvl="0" w:tentative="0">
      <w:start w:val="5"/>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TJmODM5NTM2YWQyZTg3ZjMzMThiOWFhOTMxNDAifQ=="/>
  </w:docVars>
  <w:rsids>
    <w:rsidRoot w:val="00000000"/>
    <w:rsid w:val="06B54572"/>
    <w:rsid w:val="1A2713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eastAsia" w:ascii="宋体" w:hAnsi="宋体" w:eastAsia="宋体" w:cs="宋体"/>
      <w:color w:val="000000"/>
      <w:sz w:val="24"/>
      <w:szCs w:val="24"/>
      <w:u w:val="none"/>
    </w:rPr>
  </w:style>
  <w:style w:type="character" w:customStyle="1" w:styleId="10">
    <w:name w:val="font5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6.bin"/><Relationship Id="rId17" Type="http://schemas.openxmlformats.org/officeDocument/2006/relationships/image" Target="media/image6.emf"/><Relationship Id="rId16" Type="http://schemas.openxmlformats.org/officeDocument/2006/relationships/oleObject" Target="embeddings/oleObject5.bin"/><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8"/>
    <customShpInfo spid="_x0000_s1029"/>
    <customShpInfo spid="_x0000_s1034"/>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10121</Words>
  <Characters>13168</Characters>
  <Lines>0</Lines>
  <Paragraphs>0</Paragraphs>
  <TotalTime>1</TotalTime>
  <ScaleCrop>false</ScaleCrop>
  <LinksUpToDate>false</LinksUpToDate>
  <CharactersWithSpaces>14239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2024-01-10T13:20:00Z</dcterms:created>
  <dc:creator>审核人</dc:creator>
  <cp:lastModifiedBy>Hxm</cp:lastModifiedBy>
  <dcterms:modified xsi:type="dcterms:W3CDTF">2024-08-07T11:44:52Z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4668CD3A4E0A45298D2AC559B78C5CD0_11</vt:lpwstr>
  </property>
</Properties>
</file>