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420" w:firstLineChars="0"/>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方正小标宋_GBK" w:cs="Times New Roman"/>
          <w:kern w:val="0"/>
          <w:sz w:val="44"/>
          <w:szCs w:val="44"/>
          <w:highlight w:val="none"/>
          <w:lang w:val="en-US" w:eastAsia="zh-CN"/>
        </w:rPr>
      </w:pPr>
    </w:p>
    <w:p>
      <w:pPr>
        <w:widowControl/>
        <w:spacing w:line="440" w:lineRule="exact"/>
        <w:jc w:val="center"/>
        <w:outlineLvl w:val="1"/>
        <w:rPr>
          <w:rFonts w:hint="default" w:ascii="Times New Roman" w:hAnsi="Times New Roman" w:eastAsia="黑体" w:cs="Times New Roman"/>
          <w:kern w:val="0"/>
          <w:sz w:val="36"/>
          <w:szCs w:val="32"/>
          <w:highlight w:val="none"/>
        </w:rPr>
      </w:pPr>
      <w:r>
        <w:rPr>
          <w:rFonts w:hint="default" w:ascii="Times New Roman" w:hAnsi="Times New Roman" w:eastAsia="方正小标宋_GBK" w:cs="Times New Roman"/>
          <w:kern w:val="0"/>
          <w:sz w:val="44"/>
          <w:szCs w:val="44"/>
          <w:highlight w:val="none"/>
          <w:lang w:val="en-US" w:eastAsia="zh-CN"/>
        </w:rPr>
        <w:t>新疆维吾尔自治区乌鲁木齐经济技术开发区（乌鲁木齐市头屯河区）劳动保障监察大队2024年预算公开</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第一部分</w:t>
      </w:r>
      <w:r>
        <w:rPr>
          <w:rFonts w:hint="default" w:ascii="Times New Roman" w:hAnsi="Times New Roman" w:eastAsia="仿宋_GB2312" w:cs="Times New Roman"/>
          <w:b/>
          <w:color w:val="auto"/>
          <w:kern w:val="0"/>
          <w:sz w:val="32"/>
          <w:szCs w:val="32"/>
          <w:highlight w:val="none"/>
          <w:lang w:eastAsia="zh-CN"/>
        </w:rPr>
        <w:t>2024年</w:t>
      </w:r>
      <w:r>
        <w:rPr>
          <w:rFonts w:hint="eastAsia" w:eastAsia="仿宋_GB2312" w:cs="Times New Roman"/>
          <w:b/>
          <w:color w:val="auto"/>
          <w:kern w:val="0"/>
          <w:sz w:val="32"/>
          <w:szCs w:val="32"/>
          <w:highlight w:val="none"/>
          <w:lang w:val="en-US" w:eastAsia="zh-CN"/>
        </w:rPr>
        <w:t>部门</w:t>
      </w:r>
      <w:r>
        <w:rPr>
          <w:rFonts w:hint="default" w:ascii="Times New Roman" w:hAnsi="Times New Roman" w:eastAsia="仿宋_GB2312" w:cs="Times New Roman"/>
          <w:b/>
          <w:color w:val="auto"/>
          <w:kern w:val="0"/>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二、机构设置及人员情况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第二部分</w:t>
      </w:r>
      <w:r>
        <w:rPr>
          <w:rFonts w:hint="default" w:ascii="Times New Roman" w:hAnsi="Times New Roman" w:eastAsia="仿宋_GB2312" w:cs="Times New Roman"/>
          <w:b/>
          <w:color w:val="auto"/>
          <w:kern w:val="0"/>
          <w:sz w:val="32"/>
          <w:szCs w:val="32"/>
          <w:highlight w:val="none"/>
          <w:lang w:eastAsia="zh-CN"/>
        </w:rPr>
        <w:t>2024年</w:t>
      </w:r>
      <w:r>
        <w:rPr>
          <w:rFonts w:hint="eastAsia" w:eastAsia="仿宋_GB2312" w:cs="Times New Roman"/>
          <w:b/>
          <w:color w:val="auto"/>
          <w:kern w:val="0"/>
          <w:sz w:val="32"/>
          <w:szCs w:val="32"/>
          <w:highlight w:val="none"/>
          <w:lang w:val="en-US" w:eastAsia="zh-CN"/>
        </w:rPr>
        <w:t>部门</w:t>
      </w:r>
      <w:r>
        <w:rPr>
          <w:rFonts w:hint="default" w:ascii="Times New Roman" w:hAnsi="Times New Roman" w:eastAsia="仿宋_GB2312" w:cs="Times New Roman"/>
          <w:b/>
          <w:color w:val="auto"/>
          <w:kern w:val="0"/>
          <w:sz w:val="32"/>
          <w:szCs w:val="32"/>
          <w:highlight w:val="none"/>
        </w:rPr>
        <w:t>预算公开表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rPr>
        <w:t>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rPr>
        <w:t>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rPr>
        <w:t>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四、财政拨款收支</w:t>
      </w:r>
      <w:r>
        <w:rPr>
          <w:rFonts w:hint="default" w:ascii="Times New Roman" w:hAnsi="Times New Roman" w:eastAsia="仿宋_GB2312" w:cs="Times New Roman"/>
          <w:color w:val="auto"/>
          <w:kern w:val="0"/>
          <w:sz w:val="32"/>
          <w:szCs w:val="32"/>
          <w:highlight w:val="none"/>
          <w:lang w:val="en-US" w:eastAsia="zh-CN"/>
        </w:rPr>
        <w:t>预算</w:t>
      </w:r>
      <w:r>
        <w:rPr>
          <w:rFonts w:hint="default" w:ascii="Times New Roman" w:hAnsi="Times New Roman" w:eastAsia="仿宋_GB2312" w:cs="Times New Roman"/>
          <w:color w:val="auto"/>
          <w:kern w:val="0"/>
          <w:sz w:val="32"/>
          <w:szCs w:val="32"/>
          <w:highlight w:val="none"/>
        </w:rPr>
        <w:t>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五、一般公共预算支出情况表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六、一般公共预算基本支出情况表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七、一般公共预算</w:t>
      </w:r>
      <w:r>
        <w:rPr>
          <w:rFonts w:hint="default" w:ascii="Times New Roman" w:hAnsi="Times New Roman" w:eastAsia="仿宋_GB2312" w:cs="Times New Roman"/>
          <w:bCs/>
          <w:color w:val="auto"/>
          <w:kern w:val="0"/>
          <w:sz w:val="32"/>
          <w:szCs w:val="32"/>
          <w:highlight w:val="none"/>
        </w:rPr>
        <w:t>项目支出情况表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八</w:t>
      </w:r>
      <w:r>
        <w:rPr>
          <w:rFonts w:hint="default" w:ascii="Times New Roman" w:hAnsi="Times New Roman" w:eastAsia="仿宋_GB2312" w:cs="Times New Roman"/>
          <w:color w:val="auto"/>
          <w:kern w:val="0"/>
          <w:sz w:val="32"/>
          <w:szCs w:val="32"/>
          <w:highlight w:val="none"/>
        </w:rPr>
        <w:t>、政府性基金预算支出情况表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九、</w:t>
      </w:r>
      <w:r>
        <w:rPr>
          <w:rFonts w:hint="default" w:ascii="Times New Roman" w:hAnsi="Times New Roman" w:eastAsia="仿宋_GB2312" w:cs="Times New Roman"/>
          <w:color w:val="auto"/>
          <w:kern w:val="0"/>
          <w:sz w:val="32"/>
          <w:szCs w:val="32"/>
          <w:highlight w:val="none"/>
        </w:rPr>
        <w:t>国有资本经营预算支出情况表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十、财政拨款“三公”经费支出情况表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十一、</w:t>
      </w:r>
      <w:r>
        <w:rPr>
          <w:rFonts w:hint="default" w:ascii="Times New Roman" w:hAnsi="Times New Roman" w:eastAsia="仿宋_GB2312" w:cs="Times New Roman"/>
          <w:color w:val="auto"/>
          <w:kern w:val="0"/>
          <w:sz w:val="32"/>
          <w:szCs w:val="32"/>
          <w:highlight w:val="none"/>
          <w:lang w:val="en-US" w:eastAsia="zh-Hans"/>
        </w:rPr>
        <w:t>上年结转</w:t>
      </w:r>
      <w:r>
        <w:rPr>
          <w:rFonts w:hint="default" w:ascii="Times New Roman" w:hAnsi="Times New Roman" w:eastAsia="仿宋_GB2312" w:cs="Times New Roman"/>
          <w:color w:val="auto"/>
          <w:kern w:val="0"/>
          <w:sz w:val="32"/>
          <w:szCs w:val="32"/>
          <w:highlight w:val="none"/>
          <w:lang w:val="en-US" w:eastAsia="zh-CN"/>
        </w:rPr>
        <w:t>结余</w:t>
      </w:r>
      <w:r>
        <w:rPr>
          <w:rFonts w:hint="default" w:ascii="Times New Roman" w:hAnsi="Times New Roman" w:eastAsia="仿宋_GB2312" w:cs="Times New Roman"/>
          <w:color w:val="auto"/>
          <w:kern w:val="0"/>
          <w:sz w:val="32"/>
          <w:szCs w:val="32"/>
          <w:highlight w:val="none"/>
          <w:lang w:val="en-US" w:eastAsia="zh-Hans"/>
        </w:rPr>
        <w:t>情况明细表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第三部分</w:t>
      </w:r>
      <w:r>
        <w:rPr>
          <w:rFonts w:hint="default" w:ascii="Times New Roman" w:hAnsi="Times New Roman" w:eastAsia="仿宋_GB2312" w:cs="Times New Roman"/>
          <w:b/>
          <w:color w:val="auto"/>
          <w:kern w:val="0"/>
          <w:sz w:val="32"/>
          <w:szCs w:val="32"/>
          <w:highlight w:val="none"/>
          <w:lang w:eastAsia="zh-CN"/>
        </w:rPr>
        <w:t>2024年</w:t>
      </w:r>
      <w:r>
        <w:rPr>
          <w:rFonts w:hint="eastAsia" w:eastAsia="仿宋_GB2312" w:cs="Times New Roman"/>
          <w:b/>
          <w:color w:val="auto"/>
          <w:kern w:val="0"/>
          <w:sz w:val="32"/>
          <w:szCs w:val="32"/>
          <w:highlight w:val="none"/>
          <w:lang w:val="en-US" w:eastAsia="zh-CN"/>
        </w:rPr>
        <w:t>部门</w:t>
      </w:r>
      <w:r>
        <w:rPr>
          <w:rFonts w:hint="default" w:ascii="Times New Roman" w:hAnsi="Times New Roman" w:eastAsia="仿宋_GB2312" w:cs="Times New Roman"/>
          <w:b/>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一、关于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rPr>
        <w:t>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二、关于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rPr>
        <w:t>收入预算情况说明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三、关于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rPr>
        <w:t>支出预算情况说明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rPr>
        <w:t>四、关于</w:t>
      </w:r>
      <w:r>
        <w:rPr>
          <w:rFonts w:hint="default" w:ascii="Times New Roman" w:hAnsi="Times New Roman" w:eastAsia="仿宋_GB2312" w:cs="Times New Roman"/>
          <w:bCs/>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bCs/>
          <w:color w:val="auto"/>
          <w:kern w:val="0"/>
          <w:sz w:val="32"/>
          <w:szCs w:val="32"/>
          <w:highlight w:val="none"/>
          <w:lang w:eastAsia="zh-CN"/>
        </w:rPr>
        <w:t>2024年</w:t>
      </w:r>
      <w:r>
        <w:rPr>
          <w:rFonts w:hint="default" w:ascii="Times New Roman" w:hAnsi="Times New Roman" w:eastAsia="仿宋_GB2312" w:cs="Times New Roman"/>
          <w:bCs/>
          <w:color w:val="auto"/>
          <w:kern w:val="0"/>
          <w:sz w:val="32"/>
          <w:szCs w:val="32"/>
          <w:highlight w:val="none"/>
        </w:rPr>
        <w:t>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五、</w:t>
      </w:r>
      <w:r>
        <w:rPr>
          <w:rFonts w:hint="default" w:ascii="Times New Roman" w:hAnsi="Times New Roman" w:eastAsia="仿宋_GB2312" w:cs="Times New Roman"/>
          <w:color w:val="auto"/>
          <w:spacing w:val="-6"/>
          <w:kern w:val="0"/>
          <w:sz w:val="32"/>
          <w:szCs w:val="32"/>
          <w:highlight w:val="none"/>
        </w:rPr>
        <w:t>关于</w:t>
      </w:r>
      <w:r>
        <w:rPr>
          <w:rFonts w:hint="default" w:ascii="Times New Roman" w:hAnsi="Times New Roman" w:eastAsia="仿宋_GB2312" w:cs="Times New Roman"/>
          <w:color w:val="auto"/>
          <w:spacing w:val="-6"/>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spacing w:val="-6"/>
          <w:kern w:val="0"/>
          <w:sz w:val="32"/>
          <w:szCs w:val="32"/>
          <w:highlight w:val="none"/>
          <w:lang w:eastAsia="zh-CN"/>
        </w:rPr>
        <w:t>2024年</w:t>
      </w:r>
      <w:r>
        <w:rPr>
          <w:rFonts w:hint="default" w:ascii="Times New Roman" w:hAnsi="Times New Roman" w:eastAsia="仿宋_GB2312" w:cs="Times New Roman"/>
          <w:color w:val="auto"/>
          <w:spacing w:val="-6"/>
          <w:kern w:val="0"/>
          <w:sz w:val="32"/>
          <w:szCs w:val="32"/>
          <w:highlight w:val="none"/>
        </w:rPr>
        <w:t>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六、</w:t>
      </w:r>
      <w:r>
        <w:rPr>
          <w:rFonts w:hint="default" w:ascii="Times New Roman" w:hAnsi="Times New Roman" w:eastAsia="仿宋_GB2312" w:cs="Times New Roman"/>
          <w:color w:val="auto"/>
          <w:spacing w:val="-6"/>
          <w:kern w:val="0"/>
          <w:sz w:val="32"/>
          <w:szCs w:val="32"/>
          <w:highlight w:val="none"/>
        </w:rPr>
        <w:t>关于</w:t>
      </w:r>
      <w:r>
        <w:rPr>
          <w:rFonts w:hint="default" w:ascii="Times New Roman" w:hAnsi="Times New Roman" w:eastAsia="仿宋_GB2312" w:cs="Times New Roman"/>
          <w:color w:val="auto"/>
          <w:spacing w:val="-6"/>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spacing w:val="-6"/>
          <w:kern w:val="0"/>
          <w:sz w:val="32"/>
          <w:szCs w:val="32"/>
          <w:highlight w:val="none"/>
          <w:lang w:eastAsia="zh-CN"/>
        </w:rPr>
        <w:t>2024年</w:t>
      </w:r>
      <w:r>
        <w:rPr>
          <w:rFonts w:hint="default" w:ascii="Times New Roman" w:hAnsi="Times New Roman" w:eastAsia="仿宋_GB2312" w:cs="Times New Roman"/>
          <w:color w:val="auto"/>
          <w:spacing w:val="-6"/>
          <w:kern w:val="0"/>
          <w:sz w:val="32"/>
          <w:szCs w:val="32"/>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rPr>
        <w:t>七、</w:t>
      </w:r>
      <w:r>
        <w:rPr>
          <w:rFonts w:hint="default" w:ascii="Times New Roman" w:hAnsi="Times New Roman" w:eastAsia="仿宋_GB2312" w:cs="Times New Roman"/>
          <w:color w:val="auto"/>
          <w:spacing w:val="-6"/>
          <w:kern w:val="0"/>
          <w:sz w:val="32"/>
          <w:szCs w:val="32"/>
          <w:highlight w:val="none"/>
        </w:rPr>
        <w:t>关于</w:t>
      </w:r>
      <w:r>
        <w:rPr>
          <w:rFonts w:hint="default" w:ascii="Times New Roman" w:hAnsi="Times New Roman" w:eastAsia="仿宋_GB2312" w:cs="Times New Roman"/>
          <w:color w:val="auto"/>
          <w:spacing w:val="-6"/>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spacing w:val="-6"/>
          <w:kern w:val="0"/>
          <w:sz w:val="32"/>
          <w:szCs w:val="32"/>
          <w:highlight w:val="none"/>
          <w:lang w:eastAsia="zh-CN"/>
        </w:rPr>
        <w:t>2024年</w:t>
      </w:r>
      <w:r>
        <w:rPr>
          <w:rFonts w:hint="default" w:ascii="Times New Roman" w:hAnsi="Times New Roman" w:eastAsia="仿宋_GB2312" w:cs="Times New Roman"/>
          <w:color w:val="auto"/>
          <w:spacing w:val="-6"/>
          <w:kern w:val="0"/>
          <w:sz w:val="32"/>
          <w:szCs w:val="32"/>
          <w:highlight w:val="none"/>
        </w:rPr>
        <w:t>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八</w:t>
      </w:r>
      <w:r>
        <w:rPr>
          <w:rFonts w:hint="default" w:ascii="Times New Roman" w:hAnsi="Times New Roman" w:eastAsia="仿宋_GB2312" w:cs="Times New Roman"/>
          <w:color w:val="auto"/>
          <w:kern w:val="0"/>
          <w:sz w:val="32"/>
          <w:szCs w:val="32"/>
          <w:highlight w:val="none"/>
        </w:rPr>
        <w:t>、关于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rPr>
        <w:t>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Hans"/>
        </w:rPr>
        <w:t>九、</w:t>
      </w:r>
      <w:r>
        <w:rPr>
          <w:rFonts w:hint="default" w:ascii="Times New Roman" w:hAnsi="Times New Roman" w:eastAsia="仿宋_GB2312" w:cs="Times New Roman"/>
          <w:color w:val="auto"/>
          <w:kern w:val="0"/>
          <w:sz w:val="32"/>
          <w:szCs w:val="32"/>
          <w:highlight w:val="none"/>
        </w:rPr>
        <w:t>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rPr>
        <w:t>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Hans"/>
        </w:rPr>
      </w:pPr>
      <w:r>
        <w:rPr>
          <w:rFonts w:hint="default" w:ascii="Times New Roman" w:hAnsi="Times New Roman" w:eastAsia="仿宋_GB2312" w:cs="Times New Roman"/>
          <w:color w:val="auto"/>
          <w:kern w:val="0"/>
          <w:sz w:val="32"/>
          <w:szCs w:val="32"/>
          <w:highlight w:val="none"/>
          <w:lang w:val="en-US" w:eastAsia="zh-Hans"/>
        </w:rPr>
        <w:t>十</w:t>
      </w:r>
      <w:r>
        <w:rPr>
          <w:rFonts w:hint="default" w:ascii="Times New Roman" w:hAnsi="Times New Roman" w:eastAsia="仿宋_GB2312" w:cs="Times New Roman"/>
          <w:color w:val="auto"/>
          <w:kern w:val="0"/>
          <w:sz w:val="32"/>
          <w:szCs w:val="32"/>
          <w:highlight w:val="none"/>
        </w:rPr>
        <w:t>、关于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十</w:t>
      </w:r>
      <w:r>
        <w:rPr>
          <w:rFonts w:hint="default" w:ascii="Times New Roman" w:hAnsi="Times New Roman" w:eastAsia="仿宋_GB2312" w:cs="Times New Roman"/>
          <w:color w:val="auto"/>
          <w:kern w:val="0"/>
          <w:sz w:val="32"/>
          <w:szCs w:val="32"/>
          <w:highlight w:val="none"/>
          <w:lang w:val="en-US" w:eastAsia="zh-Hans"/>
        </w:rPr>
        <w:t>一</w:t>
      </w:r>
      <w:r>
        <w:rPr>
          <w:rFonts w:hint="default" w:ascii="Times New Roman" w:hAnsi="Times New Roman" w:eastAsia="仿宋_GB2312" w:cs="Times New Roman"/>
          <w:color w:val="auto"/>
          <w:kern w:val="0"/>
          <w:sz w:val="32"/>
          <w:szCs w:val="32"/>
          <w:highlight w:val="none"/>
        </w:rPr>
        <w:t>、关于</w:t>
      </w:r>
      <w:r>
        <w:rPr>
          <w:rFonts w:hint="default" w:ascii="Times New Roman" w:hAnsi="Times New Roman" w:eastAsia="仿宋_GB2312" w:cs="Times New Roman"/>
          <w:color w:val="auto"/>
          <w:kern w:val="0"/>
          <w:sz w:val="32"/>
          <w:szCs w:val="32"/>
          <w:highlight w:val="none"/>
          <w:lang w:eastAsia="zh-CN"/>
        </w:rPr>
        <w:t>劳动保障监察大队</w:t>
      </w:r>
      <w:r>
        <w:rPr>
          <w:rFonts w:hint="eastAsia" w:eastAsia="仿宋_GB2312" w:cs="Times New Roman"/>
          <w:color w:val="auto"/>
          <w:kern w:val="0"/>
          <w:sz w:val="32"/>
          <w:szCs w:val="32"/>
          <w:highlight w:val="none"/>
          <w:lang w:val="en-US" w:eastAsia="zh-CN"/>
        </w:rPr>
        <w:t>部门</w:t>
      </w:r>
      <w:r>
        <w:rPr>
          <w:rFonts w:hint="default" w:ascii="Times New Roman" w:hAnsi="Times New Roman" w:eastAsia="仿宋_GB2312" w:cs="Times New Roman"/>
          <w:color w:val="auto"/>
          <w:kern w:val="0"/>
          <w:sz w:val="32"/>
          <w:szCs w:val="32"/>
          <w:highlight w:val="none"/>
          <w:lang w:eastAsia="zh-CN"/>
        </w:rPr>
        <w:t>2024年</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十二、</w:t>
      </w:r>
      <w:r>
        <w:rPr>
          <w:rFonts w:hint="default" w:ascii="Times New Roman" w:hAnsi="Times New Roman" w:eastAsia="仿宋_GB2312" w:cs="Times New Roman"/>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第四部分名词解释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numberInDash"/>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第一部分</w:t>
      </w:r>
      <w:r>
        <w:rPr>
          <w:rFonts w:hint="default" w:ascii="Times New Roman" w:hAnsi="Times New Roman" w:eastAsia="黑体" w:cs="Times New Roman"/>
          <w:color w:val="auto"/>
          <w:kern w:val="0"/>
          <w:sz w:val="32"/>
          <w:szCs w:val="32"/>
          <w:highlight w:val="none"/>
          <w:lang w:eastAsia="zh-CN"/>
        </w:rPr>
        <w:t>2024年</w:t>
      </w:r>
      <w:r>
        <w:rPr>
          <w:rFonts w:hint="default" w:ascii="Times New Roman" w:hAnsi="Times New Roman" w:eastAsia="黑体" w:cs="Times New Roman"/>
          <w:color w:val="auto"/>
          <w:kern w:val="0"/>
          <w:sz w:val="32"/>
          <w:szCs w:val="32"/>
          <w:highlight w:val="none"/>
        </w:rPr>
        <w:t>部门概况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1、宣传贯彻执行劳动保障法律、法规和规章，督促用人单位贯彻执行，维护劳动者的合法权益；</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2、检查用人单位遵守劳动保障法律、法规和规章的情况；</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3、受理对违反劳动保障法律、法规或者规章的行为的举报、投诉；</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4、依法纠正和查处违反劳动保障法律、法规或者规章的行为；</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5、承担乌鲁木齐经济技术开发区（头屯河区）辖区内建筑领域拖欠农民工工资的投诉举报接待、受理和查处工作，规范建筑领域用工行为；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kern w:val="0"/>
          <w:sz w:val="32"/>
          <w:szCs w:val="32"/>
        </w:rPr>
      </w:pPr>
      <w:r>
        <w:rPr>
          <w:rFonts w:hint="eastAsia" w:ascii="仿宋_GB2312" w:hAnsi="宋体" w:eastAsia="仿宋_GB2312"/>
          <w:kern w:val="0"/>
          <w:sz w:val="32"/>
          <w:szCs w:val="32"/>
        </w:rPr>
        <w:t>6、劳动保障法律、法规、规章规定的其它职责。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widowControl/>
        <w:spacing w:line="560" w:lineRule="exact"/>
        <w:ind w:firstLine="640"/>
        <w:jc w:val="left"/>
        <w:rPr>
          <w:rFonts w:hint="eastAsia" w:ascii="方正仿宋_GBK" w:hAnsi="方正仿宋_GBK" w:eastAsia="方正仿宋_GBK" w:cs="方正仿宋_GBK"/>
          <w:kern w:val="0"/>
          <w:sz w:val="30"/>
          <w:szCs w:val="30"/>
        </w:rPr>
      </w:pPr>
      <w:r>
        <w:rPr>
          <w:rFonts w:hint="eastAsia" w:ascii="仿宋_GB2312" w:hAnsi="黑体" w:eastAsia="仿宋_GB2312" w:cs="宋体"/>
          <w:bCs/>
          <w:kern w:val="0"/>
          <w:sz w:val="32"/>
          <w:szCs w:val="32"/>
          <w:lang w:eastAsia="zh-CN"/>
        </w:rPr>
        <w:t>劳动保障监察大队</w:t>
      </w:r>
      <w:r>
        <w:rPr>
          <w:rFonts w:hint="eastAsia" w:ascii="仿宋_GB2312" w:hAnsi="黑体" w:eastAsia="仿宋_GB2312" w:cs="宋体"/>
          <w:bCs/>
          <w:kern w:val="0"/>
          <w:sz w:val="32"/>
          <w:szCs w:val="32"/>
        </w:rPr>
        <w:t>无下属预算单位，下设2个处室，分别是：</w:t>
      </w:r>
      <w:r>
        <w:rPr>
          <w:rFonts w:hint="eastAsia" w:ascii="仿宋_GB2312" w:hAnsi="宋体" w:eastAsia="仿宋_GB2312"/>
          <w:kern w:val="0"/>
          <w:sz w:val="32"/>
          <w:szCs w:val="32"/>
        </w:rPr>
        <w:t>劳动监察大队、仲裁院</w:t>
      </w:r>
      <w:r>
        <w:rPr>
          <w:rFonts w:hint="eastAsia" w:ascii="方正仿宋_GBK" w:hAnsi="方正仿宋_GBK" w:eastAsia="方正仿宋_GBK" w:cs="方正仿宋_GBK"/>
          <w:kern w:val="0"/>
          <w:sz w:val="30"/>
          <w:szCs w:val="30"/>
        </w:rPr>
        <w:t>。</w:t>
      </w:r>
    </w:p>
    <w:p>
      <w:pPr>
        <w:widowControl/>
        <w:spacing w:line="560" w:lineRule="exact"/>
        <w:ind w:firstLine="640"/>
        <w:jc w:val="left"/>
        <w:rPr>
          <w:rFonts w:hint="default" w:ascii="Times New Roman" w:hAnsi="Times New Roman" w:cs="Times New Roman"/>
        </w:rPr>
      </w:pPr>
      <w:r>
        <w:rPr>
          <w:rFonts w:hint="eastAsia" w:ascii="仿宋_GB2312" w:hAnsi="宋体" w:eastAsia="仿宋_GB2312" w:cs="宋体"/>
          <w:kern w:val="0"/>
          <w:sz w:val="32"/>
          <w:szCs w:val="32"/>
          <w:lang w:eastAsia="zh-CN"/>
        </w:rPr>
        <w:t>劳动保障监察大队</w:t>
      </w:r>
      <w:r>
        <w:rPr>
          <w:rFonts w:hint="eastAsia" w:ascii="仿宋_GB2312" w:hAnsi="宋体" w:eastAsia="仿宋_GB2312" w:cs="宋体"/>
          <w:kern w:val="0"/>
          <w:sz w:val="32"/>
          <w:szCs w:val="32"/>
        </w:rPr>
        <w:t>编制数</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，实有人数</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人，其中：在职</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人； 退休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人；离休</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p>
    <w:p>
      <w:pPr>
        <w:pStyle w:val="3"/>
        <w:rPr>
          <w:rFonts w:hint="default" w:ascii="Times New Roman" w:hAnsi="Times New Roman" w:cs="Times New Roman"/>
        </w:rPr>
      </w:pPr>
    </w:p>
    <w:p>
      <w:pPr>
        <w:pStyle w:val="3"/>
        <w:numPr>
          <w:ilvl w:val="0"/>
          <w:numId w:val="1"/>
        </w:numPr>
        <w:jc w:val="center"/>
        <w:rPr>
          <w:rFonts w:hint="default" w:ascii="Times New Roman" w:hAnsi="Times New Roman" w:eastAsia="黑体" w:cs="Times New Roman"/>
          <w:color w:val="auto"/>
          <w:kern w:val="0"/>
          <w:sz w:val="32"/>
          <w:szCs w:val="32"/>
          <w:highlight w:val="none"/>
        </w:rPr>
      </w:pPr>
      <w:r>
        <w:rPr>
          <w:rFonts w:hint="eastAsia" w:eastAsia="仿宋_GB2312" w:cs="Times New Roman"/>
          <w:b/>
          <w:color w:val="auto"/>
          <w:kern w:val="0"/>
          <w:sz w:val="32"/>
          <w:szCs w:val="32"/>
          <w:highlight w:val="none"/>
          <w:lang w:val="en-US" w:eastAsia="zh-CN"/>
        </w:rPr>
        <w:t>2024</w:t>
      </w:r>
      <w:r>
        <w:rPr>
          <w:rFonts w:hint="default" w:ascii="Times New Roman" w:hAnsi="Times New Roman" w:eastAsia="黑体" w:cs="Times New Roman"/>
          <w:color w:val="auto"/>
          <w:kern w:val="0"/>
          <w:sz w:val="32"/>
          <w:szCs w:val="32"/>
          <w:highlight w:val="none"/>
        </w:rPr>
        <w:t>年部门预算公开表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部门收支总体情况表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编制部门：劳动保障监察大队</w:t>
      </w:r>
      <w:r>
        <w:rPr>
          <w:rFonts w:hint="eastAsia" w:ascii="Times New Roman" w:hAnsi="Times New Roman" w:eastAsia="仿宋_GB2312" w:cs="Times New Roman"/>
          <w:color w:val="auto"/>
          <w:kern w:val="0"/>
          <w:sz w:val="24"/>
          <w:highlight w:val="none"/>
          <w:lang w:val="en-US" w:eastAsia="zh-CN"/>
        </w:rPr>
        <w:t xml:space="preserve"> </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5"/>
        <w:tblW w:w="8662" w:type="dxa"/>
        <w:tblInd w:w="93" w:type="dxa"/>
        <w:tblLayout w:type="fixed"/>
        <w:tblCellMar>
          <w:top w:w="0" w:type="dxa"/>
          <w:left w:w="108" w:type="dxa"/>
          <w:bottom w:w="0" w:type="dxa"/>
          <w:right w:w="108" w:type="dxa"/>
        </w:tblCellMar>
      </w:tblPr>
      <w:tblGrid>
        <w:gridCol w:w="3165"/>
        <w:gridCol w:w="1103"/>
        <w:gridCol w:w="2693"/>
        <w:gridCol w:w="1701"/>
      </w:tblGrid>
      <w:tr>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left"/>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top"/>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1072.96</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top"/>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top"/>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top"/>
              <w:rPr>
                <w:rFonts w:hint="default" w:ascii="Times New Roman" w:hAnsi="Times New Roman" w:eastAsia="仿宋_GB2312" w:cs="Times New Roman"/>
                <w:color w:val="auto"/>
                <w:kern w:val="0"/>
                <w:sz w:val="18"/>
                <w:szCs w:val="18"/>
                <w:highlight w:val="none"/>
                <w:lang w:val="en-US" w:eastAsia="zh-CN"/>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234抗疫特别国债安排的支出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收入总计</w:t>
            </w:r>
          </w:p>
        </w:tc>
        <w:tc>
          <w:tcPr>
            <w:tcW w:w="1103"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jc w:val="right"/>
              <w:textAlignment w:val="top"/>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支出总计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eastAsia="仿宋_GB2312" w:cs="Times New Roman"/>
                <w:color w:val="auto"/>
                <w:kern w:val="0"/>
                <w:sz w:val="18"/>
                <w:szCs w:val="18"/>
                <w:highlight w:val="none"/>
              </w:rPr>
              <w:t>　</w:t>
            </w:r>
          </w:p>
        </w:tc>
      </w:tr>
    </w:tbl>
    <w:p>
      <w:pPr>
        <w:pStyle w:val="3"/>
        <w:numPr>
          <w:ilvl w:val="0"/>
          <w:numId w:val="0"/>
        </w:numPr>
        <w:jc w:val="both"/>
        <w:rPr>
          <w:rFonts w:hint="default" w:ascii="Times New Roman" w:hAnsi="Times New Roman" w:eastAsia="黑体" w:cs="Times New Roman"/>
          <w:color w:val="auto"/>
          <w:kern w:val="0"/>
          <w:sz w:val="32"/>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rPr>
        <w:t>部门收入总体情况表</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编制部门：劳动保障监察大队</w:t>
      </w:r>
      <w:r>
        <w:rPr>
          <w:rFonts w:hint="eastAsia"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5"/>
        <w:tblW w:w="9660" w:type="dxa"/>
        <w:tblInd w:w="-450" w:type="dxa"/>
        <w:tblLayout w:type="fixed"/>
        <w:tblCellMar>
          <w:top w:w="0" w:type="dxa"/>
          <w:left w:w="108" w:type="dxa"/>
          <w:bottom w:w="0" w:type="dxa"/>
          <w:right w:w="108" w:type="dxa"/>
        </w:tblCellMar>
      </w:tblPr>
      <w:tblGrid>
        <w:gridCol w:w="386"/>
        <w:gridCol w:w="426"/>
        <w:gridCol w:w="439"/>
        <w:gridCol w:w="894"/>
        <w:gridCol w:w="780"/>
        <w:gridCol w:w="735"/>
        <w:gridCol w:w="735"/>
        <w:gridCol w:w="690"/>
        <w:gridCol w:w="630"/>
        <w:gridCol w:w="600"/>
        <w:gridCol w:w="585"/>
        <w:gridCol w:w="600"/>
        <w:gridCol w:w="585"/>
        <w:gridCol w:w="570"/>
        <w:gridCol w:w="583"/>
        <w:gridCol w:w="422"/>
      </w:tblGrid>
      <w:tr>
        <w:tblPrEx>
          <w:tblCellMar>
            <w:top w:w="0" w:type="dxa"/>
            <w:left w:w="108" w:type="dxa"/>
            <w:bottom w:w="0" w:type="dxa"/>
            <w:right w:w="108" w:type="dxa"/>
          </w:tblCellMar>
        </w:tblPrEx>
        <w:trPr>
          <w:trHeight w:val="697" w:hRule="atLeast"/>
        </w:trPr>
        <w:tc>
          <w:tcPr>
            <w:tcW w:w="125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i w:val="0"/>
                <w:color w:val="000000"/>
                <w:kern w:val="0"/>
                <w:sz w:val="24"/>
                <w:szCs w:val="24"/>
                <w:u w:val="none"/>
                <w:lang w:val="en-US" w:eastAsia="zh-CN" w:bidi="ar"/>
              </w:rPr>
              <w:t>功能分类科目编码</w:t>
            </w:r>
          </w:p>
        </w:tc>
        <w:tc>
          <w:tcPr>
            <w:tcW w:w="894"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功能分类科目名称</w:t>
            </w:r>
          </w:p>
        </w:tc>
        <w:tc>
          <w:tcPr>
            <w:tcW w:w="78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总计</w:t>
            </w:r>
          </w:p>
        </w:tc>
        <w:tc>
          <w:tcPr>
            <w:tcW w:w="457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i w:val="0"/>
                <w:color w:val="000000"/>
                <w:kern w:val="0"/>
                <w:sz w:val="24"/>
                <w:szCs w:val="24"/>
                <w:u w:val="none"/>
                <w:lang w:val="en-US" w:eastAsia="zh-CN" w:bidi="ar"/>
              </w:rPr>
              <w:t>财政拨款(补助)</w:t>
            </w:r>
          </w:p>
        </w:tc>
        <w:tc>
          <w:tcPr>
            <w:tcW w:w="58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财政专户（教育收费）</w:t>
            </w:r>
          </w:p>
        </w:tc>
        <w:tc>
          <w:tcPr>
            <w:tcW w:w="57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单位资金</w:t>
            </w:r>
          </w:p>
        </w:tc>
        <w:tc>
          <w:tcPr>
            <w:tcW w:w="583"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财政拨款结转</w:t>
            </w:r>
          </w:p>
        </w:tc>
        <w:tc>
          <w:tcPr>
            <w:tcW w:w="42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非财政拨款结转结余</w:t>
            </w:r>
          </w:p>
        </w:tc>
      </w:tr>
      <w:tr>
        <w:tblPrEx>
          <w:tblCellMar>
            <w:top w:w="0" w:type="dxa"/>
            <w:left w:w="108" w:type="dxa"/>
            <w:bottom w:w="0" w:type="dxa"/>
            <w:right w:w="108" w:type="dxa"/>
          </w:tblCellMar>
        </w:tblPrEx>
        <w:trPr>
          <w:trHeight w:val="2394" w:hRule="atLeast"/>
        </w:trPr>
        <w:tc>
          <w:tcPr>
            <w:tcW w:w="38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sz w:val="20"/>
                <w:szCs w:val="20"/>
                <w:highlight w:val="none"/>
                <w:shd w:val="clear" w:color="auto" w:fill="auto"/>
                <w:lang w:val="en-US" w:eastAsia="zh-Hans"/>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类</w:t>
            </w:r>
          </w:p>
        </w:tc>
        <w:tc>
          <w:tcPr>
            <w:tcW w:w="426" w:type="dxa"/>
            <w:tcBorders>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sz w:val="20"/>
                <w:szCs w:val="20"/>
                <w:highlight w:val="none"/>
                <w:shd w:val="clear" w:color="auto" w:fill="auto"/>
                <w:lang w:val="en-US" w:eastAsia="zh-Hans"/>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款</w:t>
            </w:r>
          </w:p>
        </w:tc>
        <w:tc>
          <w:tcPr>
            <w:tcW w:w="439" w:type="dxa"/>
            <w:tcBorders>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b/>
                <w:color w:val="auto"/>
                <w:sz w:val="20"/>
                <w:szCs w:val="20"/>
                <w:highlight w:val="none"/>
                <w:shd w:val="clear" w:color="auto" w:fill="auto"/>
                <w:lang w:val="en-US" w:eastAsia="zh-Hans"/>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项</w:t>
            </w:r>
          </w:p>
        </w:tc>
        <w:tc>
          <w:tcPr>
            <w:tcW w:w="894"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c>
          <w:tcPr>
            <w:tcW w:w="780"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c>
          <w:tcPr>
            <w:tcW w:w="73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财政拨款(补助)小计</w:t>
            </w:r>
          </w:p>
        </w:tc>
        <w:tc>
          <w:tcPr>
            <w:tcW w:w="73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一般公共预算</w:t>
            </w:r>
          </w:p>
        </w:tc>
        <w:tc>
          <w:tcPr>
            <w:tcW w:w="69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上级一般公共预算安排的转移支付</w:t>
            </w:r>
          </w:p>
        </w:tc>
        <w:tc>
          <w:tcPr>
            <w:tcW w:w="63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政府性基金预算</w:t>
            </w:r>
          </w:p>
        </w:tc>
        <w:tc>
          <w:tcPr>
            <w:tcW w:w="6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上级政府性基金安排的转移支付</w:t>
            </w:r>
          </w:p>
        </w:tc>
        <w:tc>
          <w:tcPr>
            <w:tcW w:w="585"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国有资本经营预算</w:t>
            </w:r>
          </w:p>
        </w:tc>
        <w:tc>
          <w:tcPr>
            <w:tcW w:w="60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sz w:val="20"/>
                <w:szCs w:val="20"/>
                <w:highlight w:val="none"/>
                <w:shd w:val="clear" w:color="auto" w:fill="auto"/>
              </w:rPr>
            </w:pPr>
            <w:r>
              <w:rPr>
                <w:rFonts w:hint="default" w:ascii="Times New Roman" w:hAnsi="Times New Roman" w:eastAsia="仿宋_GB2312" w:cs="Times New Roman"/>
                <w:b/>
                <w:i w:val="0"/>
                <w:color w:val="auto"/>
                <w:kern w:val="0"/>
                <w:sz w:val="20"/>
                <w:szCs w:val="20"/>
                <w:highlight w:val="none"/>
                <w:u w:val="none"/>
                <w:shd w:val="clear" w:color="auto" w:fill="auto"/>
                <w:lang w:val="en-US" w:eastAsia="zh-CN" w:bidi="ar"/>
              </w:rPr>
              <w:t>上级国有资本经营预算安排的转移支付</w:t>
            </w:r>
          </w:p>
        </w:tc>
        <w:tc>
          <w:tcPr>
            <w:tcW w:w="585"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c>
          <w:tcPr>
            <w:tcW w:w="570"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c>
          <w:tcPr>
            <w:tcW w:w="583"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c>
          <w:tcPr>
            <w:tcW w:w="422" w:type="dxa"/>
            <w:vMerge w:val="continue"/>
            <w:tcBorders>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shd w:val="clear" w:color="auto" w:fill="auto"/>
              </w:rPr>
            </w:pP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426"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shd w:val="clear" w:color="auto" w:fill="auto"/>
              </w:rPr>
            </w:pPr>
          </w:p>
        </w:tc>
        <w:tc>
          <w:tcPr>
            <w:tcW w:w="439"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shd w:val="clear" w:color="auto" w:fill="auto"/>
              </w:rPr>
            </w:pPr>
          </w:p>
        </w:tc>
        <w:tc>
          <w:tcPr>
            <w:tcW w:w="894"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社会保障和就业支出</w:t>
            </w:r>
          </w:p>
        </w:tc>
        <w:tc>
          <w:tcPr>
            <w:tcW w:w="78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eastAsia" w:eastAsia="仿宋_GB2312" w:cs="Times New Roman"/>
                <w:color w:val="auto"/>
                <w:kern w:val="0"/>
                <w:sz w:val="18"/>
                <w:szCs w:val="18"/>
                <w:highlight w:val="none"/>
                <w:lang w:val="en-US" w:eastAsia="zh-CN"/>
              </w:rPr>
              <w:t>1072.96</w:t>
            </w:r>
          </w:p>
        </w:tc>
        <w:tc>
          <w:tcPr>
            <w:tcW w:w="73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eastAsia" w:eastAsia="仿宋_GB2312" w:cs="Times New Roman"/>
                <w:color w:val="auto"/>
                <w:kern w:val="0"/>
                <w:sz w:val="18"/>
                <w:szCs w:val="18"/>
                <w:highlight w:val="none"/>
                <w:lang w:val="en-US" w:eastAsia="zh-CN"/>
              </w:rPr>
              <w:t>1072.96</w:t>
            </w:r>
          </w:p>
        </w:tc>
        <w:tc>
          <w:tcPr>
            <w:tcW w:w="73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eastAsia" w:eastAsia="仿宋_GB2312" w:cs="Times New Roman"/>
                <w:color w:val="auto"/>
                <w:kern w:val="0"/>
                <w:sz w:val="18"/>
                <w:szCs w:val="18"/>
                <w:highlight w:val="none"/>
                <w:lang w:val="en-US" w:eastAsia="zh-CN"/>
              </w:rPr>
              <w:t>1072.96</w:t>
            </w:r>
          </w:p>
        </w:tc>
        <w:tc>
          <w:tcPr>
            <w:tcW w:w="69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eastAsia" w:eastAsia="仿宋_GB2312" w:cs="Times New Roman"/>
                <w:i w:val="0"/>
                <w:color w:val="auto"/>
                <w:kern w:val="0"/>
                <w:sz w:val="20"/>
                <w:szCs w:val="20"/>
                <w:highlight w:val="none"/>
                <w:u w:val="none"/>
                <w:shd w:val="clear" w:color="auto" w:fill="auto"/>
                <w:lang w:val="en-US" w:eastAsia="zh-CN" w:bidi="ar"/>
              </w:rPr>
              <w:t>0.00</w:t>
            </w:r>
          </w:p>
        </w:tc>
        <w:tc>
          <w:tcPr>
            <w:tcW w:w="63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60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60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5"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7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3"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42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01</w:t>
            </w:r>
          </w:p>
        </w:tc>
        <w:tc>
          <w:tcPr>
            <w:tcW w:w="4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shd w:val="clear" w:color="auto" w:fill="auto"/>
              </w:rPr>
            </w:pP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人力资源和社会保障管理事务</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eastAsia" w:eastAsia="仿宋_GB2312" w:cs="Times New Roman"/>
                <w:color w:val="auto"/>
                <w:kern w:val="0"/>
                <w:sz w:val="18"/>
                <w:szCs w:val="18"/>
                <w:highlight w:val="none"/>
                <w:lang w:val="en-US" w:eastAsia="zh-CN"/>
              </w:rPr>
              <w:t>1017.65</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eastAsia" w:eastAsia="仿宋_GB2312" w:cs="Times New Roman"/>
                <w:color w:val="auto"/>
                <w:kern w:val="0"/>
                <w:sz w:val="18"/>
                <w:szCs w:val="18"/>
                <w:highlight w:val="none"/>
                <w:lang w:val="en-US" w:eastAsia="zh-CN"/>
              </w:rPr>
              <w:t>1017.65</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eastAsia" w:eastAsia="仿宋_GB2312" w:cs="Times New Roman"/>
                <w:color w:val="auto"/>
                <w:kern w:val="0"/>
                <w:sz w:val="18"/>
                <w:szCs w:val="18"/>
                <w:highlight w:val="none"/>
                <w:lang w:val="en-US" w:eastAsia="zh-CN"/>
              </w:rPr>
              <w:t>1017.65</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eastAsia" w:eastAsia="仿宋_GB2312" w:cs="Times New Roman"/>
                <w:i w:val="0"/>
                <w:color w:val="auto"/>
                <w:kern w:val="0"/>
                <w:sz w:val="20"/>
                <w:szCs w:val="20"/>
                <w:highlight w:val="none"/>
                <w:u w:val="none"/>
                <w:shd w:val="clear" w:color="auto" w:fill="auto"/>
                <w:lang w:val="en-US" w:eastAsia="zh-CN" w:bidi="ar"/>
              </w:rPr>
              <w:t>0</w:t>
            </w: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shd w:val="clear" w:color="auto" w:fill="auto"/>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01</w:t>
            </w:r>
          </w:p>
        </w:tc>
        <w:tc>
          <w:tcPr>
            <w:tcW w:w="43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01</w:t>
            </w: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780" w:type="dxa"/>
            <w:tcBorders>
              <w:top w:val="nil"/>
              <w:left w:val="nil"/>
              <w:bottom w:val="single" w:color="auto" w:sz="4" w:space="0"/>
              <w:right w:val="single" w:color="auto" w:sz="4" w:space="0"/>
            </w:tcBorders>
            <w:noWrap w:val="0"/>
            <w:vAlign w:val="top"/>
          </w:tcPr>
          <w:p>
            <w:pPr>
              <w:keepNext w:val="0"/>
              <w:keepLines w:val="0"/>
              <w:widowControl/>
              <w:suppressLineNumbers w:val="0"/>
              <w:jc w:val="right"/>
              <w:textAlignment w:val="center"/>
              <w:rPr>
                <w:rFonts w:hint="default"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468.39</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468.39</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468.39</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cs="Times New Roman"/>
                <w:color w:val="auto"/>
                <w:kern w:val="0"/>
                <w:sz w:val="18"/>
                <w:szCs w:val="18"/>
                <w:highlight w:val="none"/>
                <w:lang w:val="en-US" w:eastAsia="zh-CN"/>
              </w:rPr>
            </w:pPr>
            <w:r>
              <w:rPr>
                <w:rFonts w:hint="default" w:eastAsia="仿宋_GB2312" w:cs="Times New Roman"/>
                <w:color w:val="auto"/>
                <w:kern w:val="0"/>
                <w:sz w:val="18"/>
                <w:szCs w:val="18"/>
                <w:highlight w:val="none"/>
                <w:lang w:val="en-US" w:eastAsia="zh-CN"/>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eastAsia="仿宋_GB2312" w:cs="Times New Roman"/>
                <w:color w:val="auto"/>
                <w:kern w:val="0"/>
                <w:sz w:val="18"/>
                <w:szCs w:val="18"/>
                <w:highlight w:val="none"/>
                <w:lang w:val="en-US" w:eastAsia="zh-CN"/>
              </w:rPr>
            </w:pPr>
            <w:r>
              <w:rPr>
                <w:rFonts w:hint="default" w:eastAsia="仿宋_GB2312" w:cs="Times New Roman"/>
                <w:color w:val="auto"/>
                <w:kern w:val="0"/>
                <w:sz w:val="18"/>
                <w:szCs w:val="18"/>
                <w:highlight w:val="none"/>
                <w:lang w:val="en-US" w:eastAsia="zh-CN"/>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01</w:t>
            </w:r>
          </w:p>
        </w:tc>
        <w:tc>
          <w:tcPr>
            <w:tcW w:w="43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05</w:t>
            </w: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劳动保障</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503</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503</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503</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i w:val="0"/>
                <w:color w:val="000000"/>
                <w:kern w:val="0"/>
                <w:sz w:val="20"/>
                <w:szCs w:val="20"/>
                <w:u w:val="none"/>
                <w:lang w:val="en-US" w:eastAsia="zh-CN" w:bidi="ar"/>
              </w:rPr>
              <w:t>0</w:t>
            </w:r>
            <w:r>
              <w:rPr>
                <w:rFonts w:hint="default" w:ascii="Times New Roman" w:hAnsi="Times New Roman" w:eastAsia="仿宋_GB2312" w:cs="Times New Roman"/>
                <w:i w:val="0"/>
                <w:color w:val="000000"/>
                <w:kern w:val="0"/>
                <w:sz w:val="20"/>
                <w:szCs w:val="20"/>
                <w:u w:val="none"/>
                <w:lang w:val="en-US" w:eastAsia="zh-CN" w:bidi="ar"/>
              </w:rPr>
              <w:t>.00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01</w:t>
            </w:r>
          </w:p>
        </w:tc>
        <w:tc>
          <w:tcPr>
            <w:tcW w:w="4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12</w:t>
            </w: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劳动人事争议调解仲裁</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30</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color w:val="auto"/>
                <w:sz w:val="20"/>
                <w:szCs w:val="20"/>
                <w:highlight w:val="none"/>
              </w:rPr>
            </w:pPr>
          </w:p>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lang w:val="en-US" w:eastAsia="zh-CN"/>
              </w:rPr>
            </w:pPr>
            <w:r>
              <w:rPr>
                <w:rFonts w:hint="eastAsia" w:eastAsia="仿宋_GB2312" w:cs="Times New Roman"/>
                <w:color w:val="auto"/>
                <w:sz w:val="20"/>
                <w:szCs w:val="20"/>
                <w:highlight w:val="none"/>
                <w:lang w:val="en-US" w:eastAsia="zh-CN"/>
              </w:rPr>
              <w:t>30</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30</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01</w:t>
            </w:r>
          </w:p>
        </w:tc>
        <w:tc>
          <w:tcPr>
            <w:tcW w:w="43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99</w:t>
            </w: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 xml:space="preserve"> 其他人力资源和社会保障管理事务支出</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16.26</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i w:val="0"/>
                <w:color w:val="000000"/>
                <w:kern w:val="0"/>
                <w:sz w:val="20"/>
                <w:szCs w:val="20"/>
                <w:u w:val="none"/>
                <w:lang w:val="en-US" w:eastAsia="zh-CN" w:bidi="ar"/>
              </w:rPr>
              <w:t>16.26</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i w:val="0"/>
                <w:color w:val="000000"/>
                <w:kern w:val="0"/>
                <w:sz w:val="20"/>
                <w:szCs w:val="20"/>
                <w:u w:val="none"/>
                <w:lang w:val="en-US" w:eastAsia="zh-CN" w:bidi="ar"/>
              </w:rPr>
              <w:t>16.26</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4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55.31</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i w:val="0"/>
                <w:color w:val="000000"/>
                <w:kern w:val="0"/>
                <w:sz w:val="20"/>
                <w:szCs w:val="20"/>
                <w:u w:val="none"/>
                <w:lang w:val="en-US" w:eastAsia="zh-CN" w:bidi="ar"/>
              </w:rPr>
              <w:t>55.31</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i w:val="0"/>
                <w:color w:val="000000"/>
                <w:kern w:val="0"/>
                <w:sz w:val="20"/>
                <w:szCs w:val="20"/>
                <w:u w:val="none"/>
                <w:lang w:val="en-US" w:eastAsia="zh-CN" w:bidi="ar"/>
              </w:rPr>
              <w:t>55.31</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208</w:t>
            </w:r>
          </w:p>
        </w:tc>
        <w:tc>
          <w:tcPr>
            <w:tcW w:w="42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439"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lang w:val="en-US"/>
              </w:rPr>
            </w:pPr>
            <w:r>
              <w:rPr>
                <w:rFonts w:hint="eastAsia" w:eastAsia="仿宋_GB2312" w:cs="Times New Roman"/>
                <w:i w:val="0"/>
                <w:color w:val="000000"/>
                <w:kern w:val="0"/>
                <w:sz w:val="20"/>
                <w:szCs w:val="20"/>
                <w:u w:val="none"/>
                <w:lang w:val="en-US" w:eastAsia="zh-CN" w:bidi="ar"/>
              </w:rPr>
              <w:t>05</w:t>
            </w: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55.31</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55.31</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55.31</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65" w:hRule="atLeast"/>
        </w:trPr>
        <w:tc>
          <w:tcPr>
            <w:tcW w:w="38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2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3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89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合计</w:t>
            </w:r>
            <w:r>
              <w:rPr>
                <w:rStyle w:val="8"/>
                <w:rFonts w:hint="default" w:ascii="Times New Roman" w:hAnsi="Times New Roman" w:cs="Times New Roman"/>
                <w:lang w:val="en-US" w:eastAsia="zh-CN" w:bidi="ar"/>
              </w:rPr>
              <w:t>　</w:t>
            </w:r>
          </w:p>
        </w:tc>
        <w:tc>
          <w:tcPr>
            <w:tcW w:w="78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color w:val="auto"/>
                <w:kern w:val="0"/>
                <w:sz w:val="18"/>
                <w:szCs w:val="18"/>
                <w:highlight w:val="none"/>
                <w:lang w:val="en-US" w:eastAsia="zh-CN"/>
              </w:rPr>
              <w:t>1072.96</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color w:val="auto"/>
                <w:kern w:val="0"/>
                <w:sz w:val="18"/>
                <w:szCs w:val="18"/>
                <w:highlight w:val="none"/>
                <w:lang w:val="en-US" w:eastAsia="zh-CN"/>
              </w:rPr>
              <w:t>1072.96</w:t>
            </w:r>
          </w:p>
        </w:tc>
        <w:tc>
          <w:tcPr>
            <w:tcW w:w="73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eastAsia" w:eastAsia="仿宋_GB2312" w:cs="Times New Roman"/>
                <w:color w:val="auto"/>
                <w:kern w:val="0"/>
                <w:sz w:val="18"/>
                <w:szCs w:val="18"/>
                <w:highlight w:val="none"/>
                <w:lang w:val="en-US" w:eastAsia="zh-CN"/>
              </w:rPr>
              <w:t>1072.96</w:t>
            </w:r>
          </w:p>
        </w:tc>
        <w:tc>
          <w:tcPr>
            <w:tcW w:w="69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3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6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7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58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c>
          <w:tcPr>
            <w:tcW w:w="42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u w:val="none"/>
                <w:lang w:val="en-US" w:eastAsia="zh-CN" w:bidi="ar"/>
              </w:rPr>
              <w:t>0.00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部门支出总体情况表</w:t>
      </w:r>
    </w:p>
    <w:p>
      <w:pPr>
        <w:widowControl/>
        <w:spacing w:line="280" w:lineRule="exact"/>
        <w:jc w:val="both"/>
        <w:outlineLvl w:val="1"/>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编制部门：劳动保障监察大队</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5"/>
        <w:tblW w:w="9420" w:type="dxa"/>
        <w:tblInd w:w="-240" w:type="dxa"/>
        <w:tblLayout w:type="fixed"/>
        <w:tblCellMar>
          <w:top w:w="0" w:type="dxa"/>
          <w:left w:w="108" w:type="dxa"/>
          <w:bottom w:w="0" w:type="dxa"/>
          <w:right w:w="108" w:type="dxa"/>
        </w:tblCellMar>
      </w:tblPr>
      <w:tblGrid>
        <w:gridCol w:w="862"/>
        <w:gridCol w:w="950"/>
        <w:gridCol w:w="1000"/>
        <w:gridCol w:w="2766"/>
        <w:gridCol w:w="1467"/>
        <w:gridCol w:w="950"/>
        <w:gridCol w:w="1425"/>
      </w:tblGrid>
      <w:tr>
        <w:tblPrEx>
          <w:tblCellMar>
            <w:top w:w="0" w:type="dxa"/>
            <w:left w:w="108" w:type="dxa"/>
            <w:bottom w:w="0" w:type="dxa"/>
            <w:right w:w="108" w:type="dxa"/>
          </w:tblCellMar>
        </w:tblPrEx>
        <w:trPr>
          <w:trHeight w:val="328" w:hRule="atLeast"/>
        </w:trPr>
        <w:tc>
          <w:tcPr>
            <w:tcW w:w="557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i w:val="0"/>
                <w:color w:val="000000"/>
                <w:kern w:val="0"/>
                <w:sz w:val="24"/>
                <w:szCs w:val="24"/>
                <w:u w:val="none"/>
                <w:lang w:val="en-US" w:eastAsia="zh-CN" w:bidi="ar"/>
              </w:rPr>
              <w:t>科</w:t>
            </w:r>
            <w:r>
              <w:rPr>
                <w:rStyle w:val="9"/>
                <w:rFonts w:hint="default" w:ascii="Times New Roman" w:hAnsi="Times New Roman" w:cs="Times New Roman"/>
                <w:lang w:val="en-US" w:eastAsia="zh-CN" w:bidi="ar"/>
              </w:rPr>
              <w:t>目</w:t>
            </w:r>
          </w:p>
        </w:tc>
        <w:tc>
          <w:tcPr>
            <w:tcW w:w="3842"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i w:val="0"/>
                <w:color w:val="000000"/>
                <w:kern w:val="0"/>
                <w:sz w:val="24"/>
                <w:szCs w:val="24"/>
                <w:u w:val="none"/>
                <w:lang w:val="en-US" w:eastAsia="zh-CN" w:bidi="ar"/>
              </w:rPr>
              <w:t>支出预算</w:t>
            </w:r>
          </w:p>
        </w:tc>
      </w:tr>
      <w:tr>
        <w:tblPrEx>
          <w:tblCellMar>
            <w:top w:w="0" w:type="dxa"/>
            <w:left w:w="108" w:type="dxa"/>
            <w:bottom w:w="0" w:type="dxa"/>
            <w:right w:w="108" w:type="dxa"/>
          </w:tblCellMar>
        </w:tblPrEx>
        <w:trPr>
          <w:trHeight w:val="480" w:hRule="atLeast"/>
        </w:trPr>
        <w:tc>
          <w:tcPr>
            <w:tcW w:w="281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功能分类科目编码</w:t>
            </w:r>
          </w:p>
        </w:tc>
        <w:tc>
          <w:tcPr>
            <w:tcW w:w="276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功能分类科目名称</w:t>
            </w:r>
          </w:p>
        </w:tc>
        <w:tc>
          <w:tcPr>
            <w:tcW w:w="1467"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合计</w:t>
            </w:r>
          </w:p>
        </w:tc>
        <w:tc>
          <w:tcPr>
            <w:tcW w:w="95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基本支出</w:t>
            </w:r>
          </w:p>
        </w:tc>
        <w:tc>
          <w:tcPr>
            <w:tcW w:w="142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类</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款</w:t>
            </w:r>
          </w:p>
        </w:tc>
        <w:tc>
          <w:tcPr>
            <w:tcW w:w="1000"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i w:val="0"/>
                <w:color w:val="000000"/>
                <w:kern w:val="0"/>
                <w:sz w:val="20"/>
                <w:szCs w:val="20"/>
                <w:u w:val="none"/>
                <w:lang w:val="en-US" w:eastAsia="zh-CN" w:bidi="ar"/>
              </w:rPr>
              <w:t>项</w:t>
            </w:r>
          </w:p>
        </w:tc>
        <w:tc>
          <w:tcPr>
            <w:tcW w:w="2766" w:type="dxa"/>
            <w:vMerge w:val="continue"/>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rPr>
            </w:pPr>
          </w:p>
        </w:tc>
        <w:tc>
          <w:tcPr>
            <w:tcW w:w="1467" w:type="dxa"/>
            <w:vMerge w:val="continue"/>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950" w:type="dxa"/>
            <w:vMerge w:val="continue"/>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c>
          <w:tcPr>
            <w:tcW w:w="1425" w:type="dxa"/>
            <w:vMerge w:val="continue"/>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9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社会保障和就业支出</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1072.96</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523.70</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01</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人力资源和社会保障管理事务</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1017.65</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468.39</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467"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468.39</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468.39</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05</w:t>
            </w: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sz w:val="20"/>
                <w:szCs w:val="20"/>
                <w:highlight w:val="none"/>
                <w:lang w:val="en-US" w:eastAsia="zh-CN"/>
              </w:rPr>
              <w:t>劳动保障</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503</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503.00</w:t>
            </w: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sz w:val="20"/>
                <w:szCs w:val="20"/>
                <w:highlight w:val="none"/>
                <w:lang w:val="en-US" w:eastAsia="zh-CN"/>
              </w:rPr>
              <w:t>12</w:t>
            </w: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劳动人事争议调解仲裁</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30</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30.00</w:t>
            </w: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99</w:t>
            </w: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 xml:space="preserve"> 其他人力资源和社会保障管理事务支出</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16.26</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16.26</w:t>
            </w: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05</w:t>
            </w: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trHeight w:val="405" w:hRule="atLeast"/>
        </w:trPr>
        <w:tc>
          <w:tcPr>
            <w:tcW w:w="86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2"/>
                <w:szCs w:val="22"/>
                <w:highlight w:val="none"/>
              </w:rPr>
            </w:pPr>
          </w:p>
        </w:tc>
        <w:tc>
          <w:tcPr>
            <w:tcW w:w="95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4"/>
                <w:highlight w:val="none"/>
              </w:rPr>
            </w:pPr>
          </w:p>
        </w:tc>
        <w:tc>
          <w:tcPr>
            <w:tcW w:w="1000" w:type="dxa"/>
            <w:tcBorders>
              <w:top w:val="nil"/>
              <w:left w:val="nil"/>
              <w:bottom w:val="single" w:color="auto" w:sz="4" w:space="0"/>
              <w:right w:val="single" w:color="auto" w:sz="4" w:space="0"/>
            </w:tcBorders>
            <w:noWrap w:val="0"/>
            <w:vAlign w:val="center"/>
          </w:tcPr>
          <w:p>
            <w:pPr>
              <w:jc w:val="left"/>
              <w:rPr>
                <w:rFonts w:hint="default" w:ascii="Times New Roman" w:hAnsi="Times New Roman" w:cs="Times New Roman"/>
                <w:color w:val="auto"/>
                <w:kern w:val="0"/>
                <w:sz w:val="22"/>
                <w:szCs w:val="22"/>
                <w:highlight w:val="none"/>
              </w:rPr>
            </w:pPr>
          </w:p>
        </w:tc>
        <w:tc>
          <w:tcPr>
            <w:tcW w:w="276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仿宋_GB2312" w:cs="Times New Roman"/>
                <w:b/>
                <w:i w:val="0"/>
                <w:color w:val="000000"/>
                <w:kern w:val="0"/>
                <w:sz w:val="20"/>
                <w:szCs w:val="20"/>
                <w:u w:val="none"/>
                <w:lang w:val="en-US" w:eastAsia="zh-CN" w:bidi="ar"/>
              </w:rPr>
              <w:t>合计</w:t>
            </w:r>
          </w:p>
        </w:tc>
        <w:tc>
          <w:tcPr>
            <w:tcW w:w="1467"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1072.96</w:t>
            </w:r>
          </w:p>
        </w:tc>
        <w:tc>
          <w:tcPr>
            <w:tcW w:w="95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523.70</w:t>
            </w:r>
          </w:p>
        </w:tc>
        <w:tc>
          <w:tcPr>
            <w:tcW w:w="142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lang w:eastAsia="zh-CN"/>
        </w:rPr>
        <w:t>编制部门：</w:t>
      </w:r>
      <w:r>
        <w:rPr>
          <w:rFonts w:hint="eastAsia" w:ascii="Times New Roman" w:hAnsi="Times New Roman" w:eastAsia="仿宋_GB2312" w:cs="Times New Roman"/>
          <w:color w:val="auto"/>
          <w:kern w:val="0"/>
          <w:sz w:val="24"/>
          <w:highlight w:val="none"/>
          <w:lang w:eastAsia="zh-CN"/>
        </w:rPr>
        <w:t>劳动保障监察大队</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单位：万元</w:t>
      </w:r>
    </w:p>
    <w:tbl>
      <w:tblPr>
        <w:tblStyle w:val="5"/>
        <w:tblW w:w="9449" w:type="dxa"/>
        <w:tblInd w:w="-240" w:type="dxa"/>
        <w:tblLayout w:type="fixed"/>
        <w:tblCellMar>
          <w:top w:w="0" w:type="dxa"/>
          <w:left w:w="108" w:type="dxa"/>
          <w:bottom w:w="0" w:type="dxa"/>
          <w:right w:w="108" w:type="dxa"/>
        </w:tblCellMar>
      </w:tblPr>
      <w:tblGrid>
        <w:gridCol w:w="1936"/>
        <w:gridCol w:w="1092"/>
        <w:gridCol w:w="2402"/>
        <w:gridCol w:w="900"/>
        <w:gridCol w:w="851"/>
        <w:gridCol w:w="1134"/>
        <w:gridCol w:w="1134"/>
      </w:tblGrid>
      <w:tr>
        <w:tblPrEx>
          <w:tblCellMar>
            <w:top w:w="0" w:type="dxa"/>
            <w:left w:w="108" w:type="dxa"/>
            <w:bottom w:w="0" w:type="dxa"/>
            <w:right w:w="108" w:type="dxa"/>
          </w:tblCellMar>
        </w:tblPrEx>
        <w:trPr>
          <w:trHeight w:val="285" w:hRule="atLeast"/>
        </w:trPr>
        <w:tc>
          <w:tcPr>
            <w:tcW w:w="3028"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421"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合计</w:t>
            </w:r>
          </w:p>
        </w:tc>
        <w:tc>
          <w:tcPr>
            <w:tcW w:w="24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109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一般公共预算</w:t>
            </w:r>
          </w:p>
        </w:tc>
        <w:tc>
          <w:tcPr>
            <w:tcW w:w="109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政府性基金预算</w:t>
            </w:r>
          </w:p>
        </w:tc>
        <w:tc>
          <w:tcPr>
            <w:tcW w:w="109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国有资本经营预算</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eastAsia="zh-CN"/>
              </w:rPr>
            </w:pP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234抗疫特别国债安排的支出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92"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收入总计</w:t>
            </w:r>
          </w:p>
        </w:tc>
        <w:tc>
          <w:tcPr>
            <w:tcW w:w="109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eastAsia="仿宋_GB2312" w:cs="Times New Roman"/>
                <w:b/>
                <w:bCs/>
                <w:color w:val="auto"/>
                <w:kern w:val="0"/>
                <w:sz w:val="20"/>
                <w:szCs w:val="20"/>
                <w:highlight w:val="none"/>
              </w:rPr>
              <w:t>　</w:t>
            </w:r>
          </w:p>
        </w:tc>
        <w:tc>
          <w:tcPr>
            <w:tcW w:w="2402"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支出总计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eastAsia" w:eastAsia="仿宋_GB2312" w:cs="Times New Roman"/>
                <w:color w:val="auto"/>
                <w:kern w:val="0"/>
                <w:sz w:val="18"/>
                <w:szCs w:val="18"/>
                <w:highlight w:val="none"/>
                <w:lang w:val="en-US" w:eastAsia="zh-CN"/>
              </w:rPr>
              <w:t>1072.96</w:t>
            </w:r>
            <w:r>
              <w:rPr>
                <w:rFonts w:hint="default" w:ascii="Times New Roman" w:hAnsi="Times New Roman" w:cs="Times New Roman"/>
                <w:color w:val="auto"/>
                <w:kern w:val="0"/>
                <w:sz w:val="18"/>
                <w:szCs w:val="18"/>
                <w:highlight w:val="none"/>
              </w:rPr>
              <w:t>　</w:t>
            </w:r>
          </w:p>
        </w:tc>
        <w:tc>
          <w:tcPr>
            <w:tcW w:w="2268"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bl>
    <w:p>
      <w:pPr>
        <w:pStyle w:val="3"/>
        <w:numPr>
          <w:ilvl w:val="0"/>
          <w:numId w:val="0"/>
        </w:numPr>
        <w:jc w:val="both"/>
        <w:rPr>
          <w:rFonts w:hint="default" w:ascii="Times New Roman" w:hAnsi="Times New Roman" w:eastAsia="黑体" w:cs="Times New Roman"/>
          <w:color w:val="auto"/>
          <w:kern w:val="0"/>
          <w:sz w:val="32"/>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5"/>
        <w:tblW w:w="10275" w:type="dxa"/>
        <w:tblInd w:w="-34" w:type="dxa"/>
        <w:tblLayout w:type="fixed"/>
        <w:tblCellMar>
          <w:top w:w="0" w:type="dxa"/>
          <w:left w:w="108" w:type="dxa"/>
          <w:bottom w:w="0" w:type="dxa"/>
          <w:right w:w="108" w:type="dxa"/>
        </w:tblCellMar>
      </w:tblPr>
      <w:tblGrid>
        <w:gridCol w:w="606"/>
        <w:gridCol w:w="766"/>
        <w:gridCol w:w="1000"/>
        <w:gridCol w:w="3100"/>
        <w:gridCol w:w="236"/>
        <w:gridCol w:w="864"/>
        <w:gridCol w:w="376"/>
        <w:gridCol w:w="874"/>
        <w:gridCol w:w="1392"/>
        <w:gridCol w:w="1061"/>
      </w:tblGrid>
      <w:tr>
        <w:tblPrEx>
          <w:tblCellMar>
            <w:top w:w="0" w:type="dxa"/>
            <w:left w:w="108" w:type="dxa"/>
            <w:bottom w:w="0" w:type="dxa"/>
            <w:right w:w="108" w:type="dxa"/>
          </w:tblCellMar>
        </w:tblPrEx>
        <w:trPr>
          <w:gridAfter w:val="1"/>
          <w:wAfter w:w="1061"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472"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eastAsia" w:ascii="Times New Roman" w:hAnsi="Times New Roman" w:eastAsia="仿宋_GB2312" w:cs="Times New Roman"/>
                <w:color w:val="auto"/>
                <w:kern w:val="0"/>
                <w:sz w:val="24"/>
                <w:highlight w:val="none"/>
                <w:lang w:eastAsia="zh-CN"/>
              </w:rPr>
              <w:t>编制部门：劳动保障监察大队</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p>
        </w:tc>
        <w:tc>
          <w:tcPr>
            <w:tcW w:w="3327" w:type="dxa"/>
            <w:gridSpan w:val="3"/>
            <w:tcBorders>
              <w:top w:val="nil"/>
              <w:left w:val="nil"/>
              <w:bottom w:val="nil"/>
              <w:right w:val="nil"/>
            </w:tcBorders>
            <w:noWrap w:val="0"/>
            <w:vAlign w:val="center"/>
          </w:tcPr>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1061" w:type="dxa"/>
          <w:trHeight w:val="405" w:hRule="atLeast"/>
        </w:trPr>
        <w:tc>
          <w:tcPr>
            <w:tcW w:w="5472"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目</w:t>
            </w:r>
          </w:p>
        </w:tc>
        <w:tc>
          <w:tcPr>
            <w:tcW w:w="3742"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1061" w:type="dxa"/>
          <w:trHeight w:val="465" w:hRule="atLeast"/>
        </w:trPr>
        <w:tc>
          <w:tcPr>
            <w:tcW w:w="237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1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10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25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1061" w:type="dxa"/>
          <w:trHeight w:val="300" w:hRule="atLeast"/>
        </w:trPr>
        <w:tc>
          <w:tcPr>
            <w:tcW w:w="60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76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10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1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10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25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9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76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社会保障和就业支出</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1072.96</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523.70</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01</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shd w:val="clear" w:color="auto" w:fill="auto"/>
                <w:lang w:val="en-US" w:eastAsia="zh-CN" w:bidi="ar-SA"/>
              </w:rPr>
            </w:pP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shd w:val="clear" w:color="auto" w:fill="auto"/>
                <w:lang w:val="en-US" w:eastAsia="zh-CN" w:bidi="ar-SA"/>
              </w:rPr>
            </w:pPr>
            <w:r>
              <w:rPr>
                <w:rFonts w:hint="default" w:ascii="Times New Roman" w:hAnsi="Times New Roman" w:eastAsia="仿宋_GB2312" w:cs="Times New Roman"/>
                <w:i w:val="0"/>
                <w:color w:val="auto"/>
                <w:kern w:val="0"/>
                <w:sz w:val="20"/>
                <w:szCs w:val="20"/>
                <w:highlight w:val="none"/>
                <w:u w:val="none"/>
                <w:shd w:val="clear" w:color="auto" w:fill="auto"/>
                <w:lang w:val="en-US" w:eastAsia="zh-CN" w:bidi="ar"/>
              </w:rPr>
              <w:t>人力资源和社会保障管理事务</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1017.65</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468.39</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行政运行</w:t>
            </w:r>
          </w:p>
        </w:tc>
        <w:tc>
          <w:tcPr>
            <w:tcW w:w="11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468.39</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468.39</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05</w:t>
            </w: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sz w:val="20"/>
                <w:szCs w:val="20"/>
                <w:highlight w:val="none"/>
                <w:lang w:val="en-US" w:eastAsia="zh-CN"/>
              </w:rPr>
              <w:t>劳动保障</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503</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503.00</w:t>
            </w: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color w:val="auto"/>
                <w:sz w:val="20"/>
                <w:szCs w:val="20"/>
                <w:highlight w:val="none"/>
                <w:lang w:val="en-US" w:eastAsia="zh-CN"/>
              </w:rPr>
              <w:t>12</w:t>
            </w: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劳动人事争议调解仲裁</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30</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30.00</w:t>
            </w: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01</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99</w:t>
            </w: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 xml:space="preserve"> 其他人力资源和社会保障管理事务支出</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16.26</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16.26</w:t>
            </w: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行政事业单位养老支出</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208</w:t>
            </w:r>
          </w:p>
        </w:tc>
        <w:tc>
          <w:tcPr>
            <w:tcW w:w="76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Fonts w:hint="eastAsia" w:eastAsia="仿宋_GB2312" w:cs="Times New Roman"/>
                <w:i w:val="0"/>
                <w:color w:val="000000"/>
                <w:kern w:val="0"/>
                <w:sz w:val="20"/>
                <w:szCs w:val="20"/>
                <w:u w:val="none"/>
                <w:lang w:val="en-US" w:eastAsia="zh-CN" w:bidi="ar"/>
              </w:rPr>
              <w:t>5</w:t>
            </w:r>
          </w:p>
        </w:tc>
        <w:tc>
          <w:tcPr>
            <w:tcW w:w="100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eastAsia" w:eastAsia="仿宋_GB2312" w:cs="Times New Roman"/>
                <w:i w:val="0"/>
                <w:color w:val="000000"/>
                <w:kern w:val="0"/>
                <w:sz w:val="20"/>
                <w:szCs w:val="20"/>
                <w:u w:val="none"/>
                <w:lang w:val="en-US" w:eastAsia="zh-CN" w:bidi="ar"/>
              </w:rPr>
              <w:t>05</w:t>
            </w: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机关事业单位基本养老保险缴费支出</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i w:val="0"/>
                <w:color w:val="000000"/>
                <w:kern w:val="0"/>
                <w:sz w:val="20"/>
                <w:szCs w:val="20"/>
                <w:u w:val="none"/>
                <w:lang w:val="en-US" w:eastAsia="zh-CN" w:bidi="ar"/>
              </w:rPr>
              <w:t>55.31</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p>
        </w:tc>
      </w:tr>
      <w:tr>
        <w:tblPrEx>
          <w:tblCellMar>
            <w:top w:w="0" w:type="dxa"/>
            <w:left w:w="108" w:type="dxa"/>
            <w:bottom w:w="0" w:type="dxa"/>
            <w:right w:w="108" w:type="dxa"/>
          </w:tblCellMar>
        </w:tblPrEx>
        <w:trPr>
          <w:gridAfter w:val="1"/>
          <w:wAfter w:w="1061" w:type="dxa"/>
          <w:trHeight w:val="450" w:hRule="atLeast"/>
        </w:trPr>
        <w:tc>
          <w:tcPr>
            <w:tcW w:w="606"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2"/>
                <w:szCs w:val="22"/>
                <w:highlight w:val="none"/>
                <w:lang w:val="en-US" w:eastAsia="zh-CN" w:bidi="ar-SA"/>
              </w:rPr>
            </w:pPr>
          </w:p>
        </w:tc>
        <w:tc>
          <w:tcPr>
            <w:tcW w:w="766"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4"/>
                <w:szCs w:val="24"/>
                <w:highlight w:val="none"/>
                <w:lang w:val="en-US" w:eastAsia="zh-CN" w:bidi="ar-SA"/>
              </w:rPr>
            </w:pPr>
          </w:p>
        </w:tc>
        <w:tc>
          <w:tcPr>
            <w:tcW w:w="100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 w:val="22"/>
                <w:szCs w:val="22"/>
                <w:highlight w:val="none"/>
                <w:lang w:val="en-US" w:eastAsia="zh-CN" w:bidi="ar-SA"/>
              </w:rPr>
            </w:pPr>
          </w:p>
        </w:tc>
        <w:tc>
          <w:tcPr>
            <w:tcW w:w="310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仿宋_GB2312" w:cs="Times New Roman"/>
                <w:b/>
                <w:i w:val="0"/>
                <w:color w:val="000000"/>
                <w:kern w:val="0"/>
                <w:sz w:val="20"/>
                <w:szCs w:val="20"/>
                <w:u w:val="none"/>
                <w:lang w:val="en-US" w:eastAsia="zh-CN" w:bidi="ar"/>
              </w:rPr>
              <w:t>合计</w:t>
            </w:r>
          </w:p>
        </w:tc>
        <w:tc>
          <w:tcPr>
            <w:tcW w:w="1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color w:val="auto"/>
                <w:kern w:val="0"/>
                <w:sz w:val="18"/>
                <w:szCs w:val="18"/>
                <w:highlight w:val="none"/>
                <w:lang w:val="en-US" w:eastAsia="zh-CN"/>
              </w:rPr>
              <w:t>1072.96</w:t>
            </w:r>
          </w:p>
        </w:tc>
        <w:tc>
          <w:tcPr>
            <w:tcW w:w="125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523.70</w:t>
            </w:r>
          </w:p>
        </w:tc>
        <w:tc>
          <w:tcPr>
            <w:tcW w:w="1392"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val="0"/>
                <w:bCs/>
                <w:i w:val="0"/>
                <w:color w:val="000000"/>
                <w:kern w:val="0"/>
                <w:sz w:val="20"/>
                <w:szCs w:val="20"/>
                <w:u w:val="none"/>
                <w:lang w:val="en-US" w:eastAsia="zh-CN" w:bidi="ar"/>
              </w:rPr>
            </w:pPr>
            <w:r>
              <w:rPr>
                <w:rFonts w:hint="eastAsia" w:eastAsia="仿宋_GB2312" w:cs="Times New Roman"/>
                <w:b w:val="0"/>
                <w:bCs/>
                <w:i w:val="0"/>
                <w:color w:val="000000"/>
                <w:kern w:val="0"/>
                <w:sz w:val="20"/>
                <w:szCs w:val="20"/>
                <w:u w:val="none"/>
                <w:lang w:val="en-US" w:eastAsia="zh-CN" w:bidi="ar"/>
              </w:rPr>
              <w:t>549.26</w:t>
            </w:r>
          </w:p>
        </w:tc>
      </w:tr>
    </w:tbl>
    <w:p>
      <w:pPr>
        <w:pStyle w:val="3"/>
        <w:numPr>
          <w:ilvl w:val="0"/>
          <w:numId w:val="0"/>
        </w:numPr>
        <w:jc w:val="both"/>
        <w:rPr>
          <w:rFonts w:hint="default" w:ascii="Times New Roman" w:hAnsi="Times New Roman" w:eastAsia="黑体" w:cs="Times New Roman"/>
          <w:color w:val="auto"/>
          <w:kern w:val="0"/>
          <w:sz w:val="32"/>
          <w:szCs w:val="32"/>
          <w:highlight w:val="none"/>
        </w:rPr>
      </w:pPr>
    </w:p>
    <w:p>
      <w:pPr>
        <w:pStyle w:val="3"/>
        <w:numPr>
          <w:ilvl w:val="0"/>
          <w:numId w:val="0"/>
        </w:numPr>
        <w:jc w:val="both"/>
        <w:rPr>
          <w:rFonts w:hint="default" w:ascii="Times New Roman" w:hAnsi="Times New Roman" w:eastAsia="黑体" w:cs="Times New Roman"/>
          <w:color w:val="auto"/>
          <w:kern w:val="0"/>
          <w:sz w:val="32"/>
          <w:szCs w:val="32"/>
          <w:highlight w:val="none"/>
        </w:rPr>
      </w:pPr>
    </w:p>
    <w:p>
      <w:pPr>
        <w:pStyle w:val="3"/>
        <w:numPr>
          <w:ilvl w:val="0"/>
          <w:numId w:val="0"/>
        </w:numPr>
        <w:jc w:val="both"/>
        <w:rPr>
          <w:rFonts w:hint="default" w:ascii="Times New Roman" w:hAnsi="Times New Roman" w:eastAsia="黑体" w:cs="Times New Roman"/>
          <w:color w:val="auto"/>
          <w:kern w:val="0"/>
          <w:sz w:val="32"/>
          <w:szCs w:val="32"/>
          <w:highlight w:val="none"/>
        </w:rPr>
      </w:pPr>
    </w:p>
    <w:p>
      <w:pPr>
        <w:pStyle w:val="3"/>
        <w:numPr>
          <w:ilvl w:val="0"/>
          <w:numId w:val="0"/>
        </w:numPr>
        <w:jc w:val="both"/>
        <w:rPr>
          <w:rFonts w:hint="default" w:ascii="Times New Roman" w:hAnsi="Times New Roman" w:eastAsia="黑体" w:cs="Times New Roman"/>
          <w:color w:val="auto"/>
          <w:kern w:val="0"/>
          <w:sz w:val="32"/>
          <w:szCs w:val="32"/>
          <w:highlight w:val="none"/>
        </w:rPr>
      </w:pPr>
    </w:p>
    <w:p>
      <w:pPr>
        <w:pStyle w:val="3"/>
        <w:numPr>
          <w:ilvl w:val="0"/>
          <w:numId w:val="0"/>
        </w:numPr>
        <w:jc w:val="both"/>
        <w:rPr>
          <w:rFonts w:hint="default" w:ascii="Times New Roman" w:hAnsi="Times New Roman" w:eastAsia="黑体" w:cs="Times New Roman"/>
          <w:color w:val="auto"/>
          <w:kern w:val="0"/>
          <w:sz w:val="32"/>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5"/>
        <w:tblW w:w="9328" w:type="dxa"/>
        <w:tblInd w:w="-148" w:type="dxa"/>
        <w:tblLayout w:type="fixed"/>
        <w:tblCellMar>
          <w:top w:w="0" w:type="dxa"/>
          <w:left w:w="108" w:type="dxa"/>
          <w:bottom w:w="0" w:type="dxa"/>
          <w:right w:w="108" w:type="dxa"/>
        </w:tblCellMar>
      </w:tblPr>
      <w:tblGrid>
        <w:gridCol w:w="757"/>
        <w:gridCol w:w="913"/>
        <w:gridCol w:w="3116"/>
        <w:gridCol w:w="1317"/>
        <w:gridCol w:w="799"/>
        <w:gridCol w:w="918"/>
        <w:gridCol w:w="1508"/>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rPr>
            </w:pPr>
            <w:r>
              <w:rPr>
                <w:rFonts w:hint="eastAsia" w:ascii="Times New Roman" w:hAnsi="Times New Roman" w:eastAsia="仿宋_GB2312" w:cs="Times New Roman"/>
                <w:color w:val="auto"/>
                <w:kern w:val="0"/>
                <w:sz w:val="24"/>
                <w:highlight w:val="none"/>
                <w:lang w:eastAsia="zh-CN"/>
              </w:rPr>
              <w:t>编制部门：劳动保障监察大队</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78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目</w:t>
            </w:r>
          </w:p>
        </w:tc>
        <w:tc>
          <w:tcPr>
            <w:tcW w:w="454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670"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1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31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合计</w:t>
            </w:r>
          </w:p>
        </w:tc>
        <w:tc>
          <w:tcPr>
            <w:tcW w:w="171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50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91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11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317"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1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508"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工资福利支出</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483.76</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483.76</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基本工资-统发工资</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116.76</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116.76</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津贴补贴</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125.66</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125.66</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03</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奖金</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108.25</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108.25</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08</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机关事业单位基本养老保险缴费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55.31</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55.31</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10</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职工基本医疗保险缴费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28.69</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28.69</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11</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公务员医疗补助缴费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6.91</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6.91</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12</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其他社会保障缴费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w:t>
            </w:r>
            <w:r>
              <w:rPr>
                <w:rFonts w:hint="eastAsia" w:eastAsia="仿宋_GB2312" w:cs="Times New Roman"/>
                <w:color w:val="auto"/>
                <w:kern w:val="0"/>
                <w:sz w:val="18"/>
                <w:szCs w:val="18"/>
                <w:highlight w:val="none"/>
                <w:lang w:val="en-US" w:eastAsia="zh-CN"/>
              </w:rPr>
              <w:t>69</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w:t>
            </w:r>
            <w:r>
              <w:rPr>
                <w:rFonts w:hint="eastAsia" w:eastAsia="仿宋_GB2312" w:cs="Times New Roman"/>
                <w:color w:val="auto"/>
                <w:kern w:val="0"/>
                <w:sz w:val="18"/>
                <w:szCs w:val="18"/>
                <w:highlight w:val="none"/>
                <w:lang w:val="en-US" w:eastAsia="zh-CN"/>
              </w:rPr>
              <w:t>69</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301</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13</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住房公积金</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41.48</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41.48</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商品服务支出</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39.90</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39.90</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01</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办公费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15.17</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15.17</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07</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邮电费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2.00</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2.00</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16</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培训费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2.54</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2.54</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17</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公务接待费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0.19</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0.19</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28</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工会经费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6.06</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6.06</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302</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29</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福利费</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13.94</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13.94</w:t>
            </w: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303</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其他对个人和家庭的补助</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0.04</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0.04</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303</w:t>
            </w: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09</w:t>
            </w: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rPr>
              <w:t>奖励金</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0.04</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eastAsia" w:eastAsia="仿宋_GB2312" w:cs="Times New Roman"/>
                <w:color w:val="auto"/>
                <w:kern w:val="0"/>
                <w:sz w:val="18"/>
                <w:szCs w:val="18"/>
                <w:highlight w:val="none"/>
                <w:lang w:val="en-US" w:eastAsia="zh-CN"/>
              </w:rPr>
              <w:t>0.04</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r>
      <w:tr>
        <w:tblPrEx>
          <w:tblCellMar>
            <w:top w:w="0" w:type="dxa"/>
            <w:left w:w="108" w:type="dxa"/>
            <w:bottom w:w="0" w:type="dxa"/>
            <w:right w:w="108" w:type="dxa"/>
          </w:tblCellMar>
        </w:tblPrEx>
        <w:trPr>
          <w:trHeight w:val="397" w:hRule="atLeast"/>
        </w:trPr>
        <w:tc>
          <w:tcPr>
            <w:tcW w:w="757"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311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合计</w:t>
            </w:r>
          </w:p>
        </w:tc>
        <w:tc>
          <w:tcPr>
            <w:tcW w:w="1317"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523.70</w:t>
            </w:r>
          </w:p>
        </w:tc>
        <w:tc>
          <w:tcPr>
            <w:tcW w:w="1717" w:type="dxa"/>
            <w:gridSpan w:val="2"/>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483.80</w:t>
            </w:r>
          </w:p>
        </w:tc>
        <w:tc>
          <w:tcPr>
            <w:tcW w:w="1508"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eastAsia" w:eastAsia="仿宋_GB2312" w:cs="Times New Roman"/>
                <w:color w:val="auto"/>
                <w:kern w:val="0"/>
                <w:sz w:val="18"/>
                <w:szCs w:val="18"/>
                <w:highlight w:val="none"/>
                <w:lang w:val="en-US" w:eastAsia="zh-CN"/>
              </w:rPr>
              <w:t>39.90</w:t>
            </w:r>
          </w:p>
        </w:tc>
      </w:tr>
    </w:tbl>
    <w:p>
      <w:pPr>
        <w:pStyle w:val="3"/>
        <w:numPr>
          <w:ilvl w:val="0"/>
          <w:numId w:val="0"/>
        </w:numPr>
        <w:jc w:val="both"/>
        <w:rPr>
          <w:rFonts w:hint="default" w:ascii="Times New Roman" w:hAnsi="Times New Roman" w:eastAsia="黑体" w:cs="Times New Roman"/>
          <w:color w:val="auto"/>
          <w:kern w:val="0"/>
          <w:sz w:val="32"/>
          <w:szCs w:val="32"/>
          <w:highlight w:val="none"/>
        </w:rPr>
      </w:pPr>
    </w:p>
    <w:p>
      <w:pPr>
        <w:pStyle w:val="3"/>
        <w:numPr>
          <w:ilvl w:val="0"/>
          <w:numId w:val="0"/>
        </w:numPr>
        <w:jc w:val="both"/>
        <w:rPr>
          <w:rFonts w:hint="default" w:ascii="Times New Roman" w:hAnsi="Times New Roman" w:eastAsia="黑体" w:cs="Times New Roman"/>
          <w:color w:val="auto"/>
          <w:kern w:val="0"/>
          <w:sz w:val="32"/>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
        <w:gridCol w:w="161"/>
        <w:gridCol w:w="382"/>
        <w:gridCol w:w="338"/>
        <w:gridCol w:w="984"/>
        <w:gridCol w:w="734"/>
        <w:gridCol w:w="895"/>
        <w:gridCol w:w="587"/>
        <w:gridCol w:w="955"/>
        <w:gridCol w:w="733"/>
        <w:gridCol w:w="149"/>
        <w:gridCol w:w="308"/>
        <w:gridCol w:w="280"/>
        <w:gridCol w:w="308"/>
        <w:gridCol w:w="279"/>
        <w:gridCol w:w="309"/>
        <w:gridCol w:w="309"/>
        <w:gridCol w:w="439"/>
        <w:gridCol w:w="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0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8150" w:type="dxa"/>
            <w:gridSpan w:val="1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一般公共预算项目支出情况表</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300"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769"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编制部门：</w:t>
            </w:r>
            <w:r>
              <w:rPr>
                <w:rFonts w:hint="eastAsia" w:ascii="Times New Roman" w:hAnsi="Times New Roman" w:eastAsia="仿宋_GB2312" w:cs="Times New Roman"/>
                <w:color w:val="auto"/>
                <w:kern w:val="0"/>
                <w:sz w:val="24"/>
                <w:highlight w:val="none"/>
                <w:lang w:eastAsia="zh-CN"/>
              </w:rPr>
              <w:t>劳动保障监察大队</w:t>
            </w:r>
          </w:p>
        </w:tc>
        <w:tc>
          <w:tcPr>
            <w:tcW w:w="2381"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default" w:ascii="Times New Roman" w:hAnsi="Times New Roman" w:eastAsia="仿宋_GB2312" w:cs="Times New Roman"/>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单位：万元</w:t>
            </w:r>
          </w:p>
        </w:tc>
        <w:tc>
          <w:tcPr>
            <w:tcW w:w="395" w:type="dxa"/>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181"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科 目 编 码</w:t>
            </w:r>
          </w:p>
        </w:tc>
        <w:tc>
          <w:tcPr>
            <w:tcW w:w="984"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科目</w:t>
            </w:r>
          </w:p>
        </w:tc>
        <w:tc>
          <w:tcPr>
            <w:tcW w:w="734"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项目名称</w:t>
            </w:r>
          </w:p>
        </w:tc>
        <w:tc>
          <w:tcPr>
            <w:tcW w:w="89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项目支出合计</w:t>
            </w:r>
          </w:p>
        </w:tc>
        <w:tc>
          <w:tcPr>
            <w:tcW w:w="587"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工资福利支出</w:t>
            </w:r>
          </w:p>
        </w:tc>
        <w:tc>
          <w:tcPr>
            <w:tcW w:w="95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商品和服务支出</w:t>
            </w:r>
          </w:p>
        </w:tc>
        <w:tc>
          <w:tcPr>
            <w:tcW w:w="882"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对个人和家庭的补助</w:t>
            </w:r>
          </w:p>
        </w:tc>
        <w:tc>
          <w:tcPr>
            <w:tcW w:w="30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债务利息及费用支出</w:t>
            </w:r>
          </w:p>
        </w:tc>
        <w:tc>
          <w:tcPr>
            <w:tcW w:w="2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资本性支出（基本建设）</w:t>
            </w:r>
          </w:p>
        </w:tc>
        <w:tc>
          <w:tcPr>
            <w:tcW w:w="30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资本性支出</w:t>
            </w:r>
          </w:p>
        </w:tc>
        <w:tc>
          <w:tcPr>
            <w:tcW w:w="27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对企业补助（基本建设）</w:t>
            </w:r>
          </w:p>
        </w:tc>
        <w:tc>
          <w:tcPr>
            <w:tcW w:w="30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对企业补助</w:t>
            </w:r>
          </w:p>
        </w:tc>
        <w:tc>
          <w:tcPr>
            <w:tcW w:w="30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对社会保障基金补助</w:t>
            </w:r>
          </w:p>
        </w:tc>
        <w:tc>
          <w:tcPr>
            <w:tcW w:w="834"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类</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款</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项</w:t>
            </w: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名称</w:t>
            </w:r>
          </w:p>
        </w:tc>
        <w:tc>
          <w:tcPr>
            <w:tcW w:w="734"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89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587"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95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882"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30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2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30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27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30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30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c>
          <w:tcPr>
            <w:tcW w:w="834"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0"/>
                <w:szCs w:val="20"/>
                <w:u w:val="none"/>
              </w:rPr>
            </w:pP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0"/>
                <w:szCs w:val="20"/>
                <w:u w:val="none"/>
              </w:rPr>
            </w:pP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社会保障和就业支出</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01</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default" w:ascii="Times New Roman" w:hAnsi="Times New Roman" w:eastAsia="仿宋_GB2312" w:cs="Times New Roman"/>
                <w:i w:val="0"/>
                <w:color w:val="000000"/>
                <w:sz w:val="20"/>
                <w:szCs w:val="20"/>
                <w:u w:val="none"/>
              </w:rPr>
            </w:pP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行政运行</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01</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99</w:t>
            </w: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其他人力资源和社会保障管理事务支出</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本级北大科技园食堂经费</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16.26</w:t>
            </w:r>
            <w:r>
              <w:rPr>
                <w:rFonts w:hint="default" w:ascii="仿宋_GB2312" w:hAnsi="宋体" w:eastAsia="仿宋_GB2312" w:cs="仿宋_GB2312"/>
                <w:i w:val="0"/>
                <w:color w:val="000000"/>
                <w:kern w:val="0"/>
                <w:sz w:val="20"/>
                <w:szCs w:val="20"/>
                <w:u w:val="none"/>
                <w:lang w:val="en-US" w:eastAsia="zh-CN" w:bidi="ar"/>
              </w:rPr>
              <w:t xml:space="preserve">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16.26</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01</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05</w:t>
            </w: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劳动保障监察</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本级弥补公用经费</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r>
              <w:rPr>
                <w:rFonts w:hint="default" w:ascii="仿宋_GB2312" w:hAnsi="宋体" w:eastAsia="仿宋_GB2312" w:cs="仿宋_GB2312"/>
                <w:i w:val="0"/>
                <w:color w:val="000000"/>
                <w:kern w:val="0"/>
                <w:sz w:val="20"/>
                <w:szCs w:val="20"/>
                <w:u w:val="none"/>
                <w:lang w:val="en-US" w:eastAsia="zh-CN" w:bidi="ar"/>
              </w:rPr>
              <w:t xml:space="preserve">.00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r>
              <w:rPr>
                <w:rFonts w:hint="default" w:ascii="仿宋_GB2312" w:hAnsi="宋体" w:eastAsia="仿宋_GB2312" w:cs="仿宋_GB2312"/>
                <w:i w:val="0"/>
                <w:color w:val="000000"/>
                <w:kern w:val="0"/>
                <w:sz w:val="20"/>
                <w:szCs w:val="20"/>
                <w:u w:val="none"/>
                <w:lang w:val="en-US" w:eastAsia="zh-CN" w:bidi="ar"/>
              </w:rPr>
              <w:t xml:space="preserve">.00 </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01</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05</w:t>
            </w: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其他人力资源和社会保障管理事务支出</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本级农民工工资周转金</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r>
              <w:rPr>
                <w:rFonts w:hint="default" w:ascii="仿宋_GB2312" w:hAnsi="宋体" w:eastAsia="仿宋_GB2312"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0</w:t>
            </w:r>
            <w:r>
              <w:rPr>
                <w:rFonts w:hint="default" w:ascii="仿宋_GB2312" w:hAnsi="宋体" w:eastAsia="仿宋_GB2312" w:cs="仿宋_GB2312"/>
                <w:i w:val="0"/>
                <w:color w:val="000000"/>
                <w:kern w:val="0"/>
                <w:sz w:val="20"/>
                <w:szCs w:val="20"/>
                <w:u w:val="none"/>
                <w:lang w:val="en-US" w:eastAsia="zh-CN" w:bidi="ar"/>
              </w:rPr>
              <w:t xml:space="preserve">0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w:t>
            </w:r>
            <w:r>
              <w:rPr>
                <w:rFonts w:hint="default" w:ascii="仿宋_GB2312" w:hAnsi="宋体" w:eastAsia="仿宋_GB2312"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0</w:t>
            </w:r>
            <w:r>
              <w:rPr>
                <w:rFonts w:hint="default" w:ascii="仿宋_GB2312" w:hAnsi="宋体" w:eastAsia="仿宋_GB2312" w:cs="仿宋_GB2312"/>
                <w:i w:val="0"/>
                <w:color w:val="000000"/>
                <w:kern w:val="0"/>
                <w:sz w:val="20"/>
                <w:szCs w:val="20"/>
                <w:u w:val="none"/>
                <w:lang w:val="en-US" w:eastAsia="zh-CN" w:bidi="ar"/>
              </w:rPr>
              <w:t>0</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0.00</w:t>
            </w:r>
            <w:r>
              <w:rPr>
                <w:rFonts w:hint="default" w:ascii="仿宋_GB2312" w:hAnsi="宋体" w:eastAsia="仿宋_GB2312" w:cs="仿宋_GB2312"/>
                <w:i w:val="0"/>
                <w:color w:val="000000"/>
                <w:kern w:val="0"/>
                <w:sz w:val="20"/>
                <w:szCs w:val="20"/>
                <w:u w:val="none"/>
                <w:lang w:val="en-US" w:eastAsia="zh-CN" w:bidi="ar"/>
              </w:rPr>
              <w:t xml:space="preserve">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208</w:t>
            </w: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01</w:t>
            </w: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12</w:t>
            </w: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劳动人事争议调解仲裁</w:t>
            </w: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本级仲裁院经费</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r>
              <w:rPr>
                <w:rFonts w:hint="default" w:ascii="仿宋_GB2312" w:hAnsi="宋体" w:eastAsia="仿宋_GB2312" w:cs="仿宋_GB2312"/>
                <w:i w:val="0"/>
                <w:color w:val="000000"/>
                <w:kern w:val="0"/>
                <w:sz w:val="20"/>
                <w:szCs w:val="20"/>
                <w:u w:val="none"/>
                <w:lang w:val="en-US" w:eastAsia="zh-CN" w:bidi="ar"/>
              </w:rPr>
              <w:t xml:space="preserve">.00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r>
              <w:rPr>
                <w:rFonts w:hint="default" w:ascii="仿宋_GB2312" w:hAnsi="宋体" w:eastAsia="仿宋_GB2312" w:cs="仿宋_GB2312"/>
                <w:i w:val="0"/>
                <w:color w:val="000000"/>
                <w:kern w:val="0"/>
                <w:sz w:val="20"/>
                <w:szCs w:val="20"/>
                <w:u w:val="none"/>
                <w:lang w:val="en-US" w:eastAsia="zh-CN" w:bidi="ar"/>
              </w:rPr>
              <w:t xml:space="preserve">.00 </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461"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32"/>
                <w:szCs w:val="32"/>
                <w:u w:val="none"/>
              </w:rPr>
            </w:pPr>
          </w:p>
        </w:tc>
        <w:tc>
          <w:tcPr>
            <w:tcW w:w="3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32"/>
                <w:szCs w:val="32"/>
                <w:u w:val="none"/>
              </w:rPr>
            </w:pPr>
          </w:p>
        </w:tc>
        <w:tc>
          <w:tcPr>
            <w:tcW w:w="33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32"/>
                <w:szCs w:val="32"/>
                <w:u w:val="none"/>
              </w:rPr>
            </w:pPr>
          </w:p>
        </w:tc>
        <w:tc>
          <w:tcPr>
            <w:tcW w:w="9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32"/>
                <w:szCs w:val="32"/>
                <w:u w:val="none"/>
              </w:rPr>
            </w:pPr>
          </w:p>
        </w:tc>
        <w:tc>
          <w:tcPr>
            <w:tcW w:w="7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0"/>
                <w:szCs w:val="20"/>
                <w:u w:val="none"/>
              </w:rPr>
            </w:pPr>
            <w:r>
              <w:rPr>
                <w:rFonts w:hint="default" w:ascii="仿宋_GB2312" w:hAnsi="宋体" w:eastAsia="仿宋_GB2312" w:cs="仿宋_GB2312"/>
                <w:b/>
                <w:i w:val="0"/>
                <w:color w:val="000000"/>
                <w:kern w:val="0"/>
                <w:sz w:val="20"/>
                <w:szCs w:val="20"/>
                <w:u w:val="none"/>
                <w:lang w:val="en-US" w:eastAsia="zh-CN" w:bidi="ar"/>
              </w:rPr>
              <w:t>合 计</w:t>
            </w:r>
          </w:p>
        </w:tc>
        <w:tc>
          <w:tcPr>
            <w:tcW w:w="8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5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9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549.26</w:t>
            </w:r>
            <w:r>
              <w:rPr>
                <w:rFonts w:hint="default" w:ascii="仿宋_GB2312" w:hAnsi="宋体" w:eastAsia="仿宋_GB2312" w:cs="仿宋_GB2312"/>
                <w:i w:val="0"/>
                <w:color w:val="000000"/>
                <w:kern w:val="0"/>
                <w:sz w:val="20"/>
                <w:szCs w:val="20"/>
                <w:u w:val="none"/>
                <w:lang w:val="en-US" w:eastAsia="zh-CN" w:bidi="ar"/>
              </w:rPr>
              <w:t xml:space="preserve"> </w:t>
            </w:r>
          </w:p>
        </w:tc>
        <w:tc>
          <w:tcPr>
            <w:tcW w:w="882"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280"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308"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27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309" w:type="dxa"/>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c>
          <w:tcPr>
            <w:tcW w:w="834"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jc w:val="left"/>
              <w:rPr>
                <w:rFonts w:hint="default" w:ascii="Times New Roman" w:hAnsi="Times New Roman" w:eastAsia="仿宋_GB2312" w:cs="Times New Roman"/>
                <w:i w:val="0"/>
                <w:color w:val="000000"/>
                <w:sz w:val="32"/>
                <w:szCs w:val="32"/>
                <w:u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eastAsia" w:ascii="Times New Roman" w:hAnsi="Times New Roman" w:eastAsia="仿宋_GB2312" w:cs="Times New Roman"/>
          <w:color w:val="auto"/>
          <w:kern w:val="0"/>
          <w:sz w:val="24"/>
          <w:highlight w:val="none"/>
          <w:lang w:eastAsia="zh-CN"/>
        </w:rPr>
        <w:t>编制部门：劳动保障监察大队</w:t>
      </w:r>
      <w:r>
        <w:rPr>
          <w:rFonts w:hint="default" w:ascii="Times New Roman" w:hAnsi="Times New Roman" w:eastAsia="仿宋_GB2312" w:cs="Times New Roman"/>
          <w:color w:val="auto"/>
          <w:kern w:val="0"/>
          <w:sz w:val="24"/>
          <w:highlight w:val="none"/>
        </w:rPr>
        <w:t xml:space="preserve">        </w:t>
      </w:r>
      <w:r>
        <w:rPr>
          <w:rFonts w:hint="eastAsia"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5"/>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beforeLines="0" w:line="540" w:lineRule="exact"/>
        <w:ind w:firstLine="640"/>
        <w:jc w:val="left"/>
        <w:textAlignment w:val="auto"/>
        <w:rPr>
          <w:rFonts w:hint="default" w:ascii="Times New Roman" w:hAnsi="Times New Roman" w:eastAsia="仿宋_GB2312" w:cs="Times New Roman"/>
          <w:bCs/>
          <w:color w:val="auto"/>
          <w:kern w:val="0"/>
          <w:sz w:val="32"/>
          <w:szCs w:val="32"/>
          <w:highlight w:val="none"/>
          <w:lang w:eastAsia="zh-CN"/>
        </w:rPr>
      </w:pPr>
      <w:r>
        <w:rPr>
          <w:rFonts w:hint="eastAsia" w:ascii="Times New Roman" w:hAnsi="Times New Roman" w:eastAsia="仿宋_GB2312" w:cs="Times New Roman"/>
          <w:bCs/>
          <w:color w:val="auto"/>
          <w:kern w:val="0"/>
          <w:sz w:val="32"/>
          <w:szCs w:val="32"/>
          <w:highlight w:val="none"/>
          <w:lang w:eastAsia="zh-CN"/>
        </w:rPr>
        <w:t>劳动保障监察大队</w:t>
      </w:r>
      <w:r>
        <w:rPr>
          <w:rFonts w:hint="default" w:ascii="Times New Roman" w:hAnsi="Times New Roman" w:eastAsia="仿宋_GB2312" w:cs="Times New Roman"/>
          <w:bCs/>
          <w:color w:val="auto"/>
          <w:kern w:val="0"/>
          <w:sz w:val="32"/>
          <w:szCs w:val="32"/>
          <w:highlight w:val="none"/>
          <w:lang w:eastAsia="zh-CN"/>
        </w:rPr>
        <w:t>202</w:t>
      </w:r>
      <w:r>
        <w:rPr>
          <w:rFonts w:hint="default" w:ascii="Times New Roman" w:hAnsi="Times New Roman"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lang w:eastAsia="zh-CN"/>
        </w:rPr>
        <w:t>年没有使用政府性基金预算拨款安排的支出，政府性基金预算支出情况表为空表。</w:t>
      </w:r>
    </w:p>
    <w:p>
      <w:pPr>
        <w:pStyle w:val="3"/>
        <w:rPr>
          <w:rFonts w:hint="default" w:ascii="Times New Roman" w:hAnsi="Times New Roman" w:eastAsia="仿宋_GB2312" w:cs="Times New Roman"/>
          <w:bCs/>
          <w:color w:val="auto"/>
          <w:kern w:val="0"/>
          <w:sz w:val="32"/>
          <w:szCs w:val="32"/>
          <w:highlight w:val="none"/>
          <w:lang w:eastAsia="zh-CN"/>
        </w:rPr>
      </w:pPr>
    </w:p>
    <w:p>
      <w:pPr>
        <w:pStyle w:val="3"/>
        <w:rPr>
          <w:rFonts w:hint="default" w:ascii="Times New Roman" w:hAnsi="Times New Roman" w:eastAsia="仿宋_GB2312" w:cs="Times New Roman"/>
          <w:bCs/>
          <w:color w:val="auto"/>
          <w:kern w:val="0"/>
          <w:sz w:val="32"/>
          <w:szCs w:val="32"/>
          <w:highlight w:val="none"/>
          <w:lang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编制部门：</w:t>
      </w:r>
      <w:r>
        <w:rPr>
          <w:rFonts w:hint="eastAsia" w:ascii="Times New Roman" w:hAnsi="Times New Roman" w:eastAsia="仿宋_GB2312" w:cs="Times New Roman"/>
          <w:color w:val="auto"/>
          <w:kern w:val="0"/>
          <w:sz w:val="24"/>
          <w:highlight w:val="none"/>
          <w:lang w:eastAsia="zh-CN"/>
        </w:rPr>
        <w:t>劳动保障监察大队</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5"/>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pStyle w:val="3"/>
        <w:ind w:firstLine="640" w:firstLineChars="200"/>
        <w:rPr>
          <w:rFonts w:hint="eastAsia" w:ascii="Times New Roman" w:hAnsi="Times New Roman" w:eastAsia="仿宋_GB2312" w:cs="Times New Roman"/>
          <w:bCs/>
          <w:color w:val="auto"/>
          <w:kern w:val="0"/>
          <w:sz w:val="32"/>
          <w:szCs w:val="32"/>
          <w:highlight w:val="none"/>
          <w:lang w:val="en-US" w:eastAsia="zh-CN"/>
        </w:rPr>
      </w:pPr>
      <w:r>
        <w:rPr>
          <w:rFonts w:hint="eastAsia" w:ascii="Times New Roman" w:hAnsi="Times New Roman" w:eastAsia="仿宋_GB2312" w:cs="Times New Roman"/>
          <w:bCs/>
          <w:color w:val="auto"/>
          <w:kern w:val="0"/>
          <w:sz w:val="32"/>
          <w:szCs w:val="32"/>
          <w:highlight w:val="none"/>
          <w:lang w:eastAsia="zh-CN"/>
        </w:rPr>
        <w:t>劳动保障监察大队</w:t>
      </w:r>
      <w:r>
        <w:rPr>
          <w:rFonts w:hint="default" w:ascii="Times New Roman" w:hAnsi="Times New Roman" w:eastAsia="仿宋_GB2312" w:cs="Times New Roman"/>
          <w:bCs/>
          <w:color w:val="auto"/>
          <w:kern w:val="0"/>
          <w:sz w:val="32"/>
          <w:szCs w:val="32"/>
          <w:highlight w:val="none"/>
          <w:lang w:eastAsia="zh-CN"/>
        </w:rPr>
        <w:t>202</w:t>
      </w:r>
      <w:r>
        <w:rPr>
          <w:rFonts w:hint="eastAsia" w:ascii="Times New Roman" w:hAnsi="Times New Roman"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lang w:eastAsia="zh-CN"/>
        </w:rPr>
        <w:t>年没有国有资本经营预算拨款安排的支出，国有资本经营预算支出情况表为空表。</w:t>
      </w:r>
      <w:r>
        <w:rPr>
          <w:rFonts w:hint="eastAsia" w:ascii="Times New Roman" w:hAnsi="Times New Roman" w:eastAsia="仿宋_GB2312" w:cs="Times New Roman"/>
          <w:bCs/>
          <w:color w:val="auto"/>
          <w:kern w:val="0"/>
          <w:sz w:val="32"/>
          <w:szCs w:val="32"/>
          <w:highlight w:val="none"/>
          <w:lang w:val="en-US" w:eastAsia="zh-CN"/>
        </w:rPr>
        <w:t xml:space="preserve"> </w:t>
      </w:r>
    </w:p>
    <w:p>
      <w:pPr>
        <w:pStyle w:val="3"/>
        <w:ind w:firstLine="640" w:firstLineChars="200"/>
        <w:rPr>
          <w:rFonts w:hint="eastAsia" w:ascii="Times New Roman" w:hAnsi="Times New Roman" w:eastAsia="仿宋_GB2312" w:cs="Times New Roman"/>
          <w:bCs/>
          <w:color w:val="auto"/>
          <w:kern w:val="0"/>
          <w:sz w:val="32"/>
          <w:szCs w:val="32"/>
          <w:highlight w:val="none"/>
          <w:lang w:val="en-US" w:eastAsia="zh-CN"/>
        </w:rPr>
      </w:pPr>
    </w:p>
    <w:p>
      <w:pPr>
        <w:pStyle w:val="3"/>
        <w:ind w:firstLine="640" w:firstLineChars="200"/>
        <w:rPr>
          <w:rFonts w:hint="eastAsia" w:ascii="Times New Roman" w:hAnsi="Times New Roman" w:eastAsia="仿宋_GB2312" w:cs="Times New Roman"/>
          <w:bCs/>
          <w:color w:val="auto"/>
          <w:kern w:val="0"/>
          <w:sz w:val="32"/>
          <w:szCs w:val="32"/>
          <w:highlight w:val="none"/>
          <w:lang w:val="en-US" w:eastAsia="zh-CN"/>
        </w:rPr>
      </w:pPr>
    </w:p>
    <w:p>
      <w:pPr>
        <w:pStyle w:val="3"/>
        <w:ind w:firstLine="640" w:firstLineChars="200"/>
        <w:rPr>
          <w:rFonts w:hint="eastAsia" w:ascii="Times New Roman" w:hAnsi="Times New Roman" w:eastAsia="仿宋_GB2312" w:cs="Times New Roman"/>
          <w:bCs/>
          <w:color w:val="auto"/>
          <w:kern w:val="0"/>
          <w:sz w:val="32"/>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编制部门： </w:t>
      </w:r>
      <w:r>
        <w:rPr>
          <w:rFonts w:hint="eastAsia" w:ascii="Times New Roman" w:hAnsi="Times New Roman" w:eastAsia="仿宋_GB2312" w:cs="Times New Roman"/>
          <w:color w:val="auto"/>
          <w:kern w:val="0"/>
          <w:sz w:val="24"/>
          <w:highlight w:val="none"/>
          <w:lang w:val="en-US" w:eastAsia="zh-CN"/>
        </w:rPr>
        <w:t>劳动保障监察大队</w:t>
      </w:r>
      <w:r>
        <w:rPr>
          <w:rFonts w:hint="default" w:ascii="Times New Roman" w:hAnsi="Times New Roman" w:eastAsia="仿宋_GB2312" w:cs="Times New Roman"/>
          <w:color w:val="auto"/>
          <w:kern w:val="0"/>
          <w:sz w:val="24"/>
          <w:highlight w:val="none"/>
          <w:lang w:eastAsia="zh-CN"/>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6"/>
        <w:tblW w:w="9563"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8"/>
        <w:gridCol w:w="1215"/>
        <w:gridCol w:w="1460"/>
        <w:gridCol w:w="14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rPr>
            </w:pPr>
            <w:r>
              <w:rPr>
                <w:rFonts w:hint="default" w:ascii="仿宋_GB2312" w:hAnsi="宋体" w:eastAsia="仿宋_GB2312" w:cs="仿宋_GB2312"/>
                <w:b/>
                <w:i w:val="0"/>
                <w:color w:val="000000"/>
                <w:kern w:val="0"/>
                <w:sz w:val="28"/>
                <w:szCs w:val="28"/>
                <w:u w:val="none"/>
                <w:lang w:val="en-US" w:eastAsia="zh-CN" w:bidi="ar"/>
              </w:rPr>
              <w:t>“</w:t>
            </w:r>
            <w:r>
              <w:rPr>
                <w:rStyle w:val="10"/>
                <w:rFonts w:hAnsi="宋体"/>
                <w:lang w:val="en-US" w:eastAsia="zh-CN" w:bidi="ar"/>
              </w:rPr>
              <w:t>三公”经费支出内容</w:t>
            </w:r>
          </w:p>
        </w:tc>
        <w:tc>
          <w:tcPr>
            <w:tcW w:w="1215" w:type="dxa"/>
            <w:vMerge w:val="restart"/>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cs="仿宋_GB2312"/>
                <w:b/>
                <w:i w:val="0"/>
                <w:color w:val="000000"/>
                <w:kern w:val="0"/>
                <w:sz w:val="28"/>
                <w:szCs w:val="28"/>
                <w:u w:val="none"/>
                <w:lang w:val="en-US" w:eastAsia="zh-CN" w:bidi="ar"/>
              </w:rPr>
              <w:t>合计</w:t>
            </w:r>
          </w:p>
        </w:tc>
        <w:tc>
          <w:tcPr>
            <w:tcW w:w="4530" w:type="dxa"/>
            <w:gridSpan w:val="3"/>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cs="仿宋_GB2312"/>
                <w:b/>
                <w:i w:val="0"/>
                <w:color w:val="000000"/>
                <w:kern w:val="0"/>
                <w:sz w:val="28"/>
                <w:szCs w:val="28"/>
                <w:u w:val="none"/>
                <w:lang w:val="en-US" w:eastAsia="zh-CN" w:bidi="ar"/>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center"/>
          </w:tcPr>
          <w:p>
            <w:pPr>
              <w:jc w:val="center"/>
              <w:rPr>
                <w:rFonts w:hint="eastAsia" w:ascii="仿宋_GB2312" w:hAnsi="宋体" w:eastAsia="仿宋_GB2312"/>
                <w:b/>
                <w:color w:val="auto"/>
                <w:kern w:val="0"/>
                <w:sz w:val="28"/>
                <w:szCs w:val="32"/>
                <w:highlight w:val="none"/>
                <w:vertAlign w:val="baseline"/>
              </w:rPr>
            </w:pPr>
          </w:p>
        </w:tc>
        <w:tc>
          <w:tcPr>
            <w:tcW w:w="1215" w:type="dxa"/>
            <w:vMerge w:val="continue"/>
            <w:noWrap w:val="0"/>
            <w:vAlign w:val="center"/>
          </w:tcPr>
          <w:p>
            <w:pPr>
              <w:jc w:val="center"/>
              <w:rPr>
                <w:rFonts w:hint="eastAsia" w:ascii="仿宋_GB2312" w:hAnsi="宋体" w:eastAsia="仿宋_GB2312"/>
                <w:b/>
                <w:color w:val="auto"/>
                <w:kern w:val="0"/>
                <w:sz w:val="28"/>
                <w:szCs w:val="32"/>
                <w:highlight w:val="none"/>
                <w:vertAlign w:val="baseline"/>
              </w:rPr>
            </w:pPr>
          </w:p>
        </w:tc>
        <w:tc>
          <w:tcPr>
            <w:tcW w:w="1460" w:type="dxa"/>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lang w:val="en-US" w:eastAsia="zh-Hans"/>
              </w:rPr>
            </w:pPr>
            <w:r>
              <w:rPr>
                <w:rFonts w:hint="default" w:ascii="仿宋_GB2312" w:hAnsi="宋体" w:eastAsia="仿宋_GB2312" w:cs="仿宋_GB2312"/>
                <w:b/>
                <w:i w:val="0"/>
                <w:color w:val="000000"/>
                <w:kern w:val="0"/>
                <w:sz w:val="28"/>
                <w:szCs w:val="28"/>
                <w:u w:val="none"/>
                <w:lang w:val="en-US" w:eastAsia="zh-CN" w:bidi="ar"/>
              </w:rPr>
              <w:t>一般公共预算</w:t>
            </w:r>
          </w:p>
        </w:tc>
        <w:tc>
          <w:tcPr>
            <w:tcW w:w="1450" w:type="dxa"/>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rPr>
            </w:pPr>
            <w:r>
              <w:rPr>
                <w:rFonts w:hint="default" w:ascii="仿宋_GB2312" w:hAnsi="宋体" w:eastAsia="仿宋_GB2312" w:cs="仿宋_GB2312"/>
                <w:b/>
                <w:i w:val="0"/>
                <w:color w:val="000000"/>
                <w:kern w:val="0"/>
                <w:sz w:val="28"/>
                <w:szCs w:val="28"/>
                <w:u w:val="none"/>
                <w:lang w:val="en-US" w:eastAsia="zh-CN" w:bidi="ar"/>
              </w:rPr>
              <w:t>政府性基金</w:t>
            </w:r>
          </w:p>
        </w:tc>
        <w:tc>
          <w:tcPr>
            <w:tcW w:w="1620" w:type="dxa"/>
            <w:noWrap w:val="0"/>
            <w:vAlign w:val="center"/>
          </w:tcPr>
          <w:p>
            <w:pPr>
              <w:keepNext w:val="0"/>
              <w:keepLines w:val="0"/>
              <w:widowControl/>
              <w:suppressLineNumbers w:val="0"/>
              <w:jc w:val="center"/>
              <w:textAlignment w:val="center"/>
              <w:rPr>
                <w:rFonts w:hint="eastAsia" w:ascii="仿宋_GB2312" w:hAnsi="宋体" w:eastAsia="仿宋_GB2312"/>
                <w:b/>
                <w:color w:val="auto"/>
                <w:kern w:val="0"/>
                <w:sz w:val="28"/>
                <w:szCs w:val="32"/>
                <w:highlight w:val="none"/>
                <w:vertAlign w:val="baseline"/>
              </w:rPr>
            </w:pPr>
            <w:r>
              <w:rPr>
                <w:rFonts w:hint="default" w:ascii="仿宋_GB2312" w:hAnsi="宋体" w:eastAsia="仿宋_GB2312" w:cs="仿宋_GB2312"/>
                <w:b/>
                <w:i w:val="0"/>
                <w:color w:val="000000"/>
                <w:kern w:val="0"/>
                <w:sz w:val="28"/>
                <w:szCs w:val="28"/>
                <w:u w:val="none"/>
                <w:lang w:val="en-US" w:eastAsia="zh-CN" w:bidi="ar"/>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合计</w:t>
            </w:r>
          </w:p>
        </w:tc>
        <w:tc>
          <w:tcPr>
            <w:tcW w:w="1215"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0.</w:t>
            </w:r>
            <w:r>
              <w:rPr>
                <w:rFonts w:hint="eastAsia" w:ascii="仿宋_GB2312" w:hAnsi="宋体" w:eastAsia="仿宋_GB2312" w:cs="仿宋_GB2312"/>
                <w:i w:val="0"/>
                <w:color w:val="000000"/>
                <w:kern w:val="0"/>
                <w:sz w:val="20"/>
                <w:szCs w:val="20"/>
                <w:u w:val="none"/>
                <w:lang w:val="en-US" w:eastAsia="zh-CN" w:bidi="ar"/>
              </w:rPr>
              <w:t>19</w:t>
            </w:r>
            <w:r>
              <w:rPr>
                <w:rFonts w:hint="default" w:ascii="仿宋_GB2312" w:hAnsi="宋体" w:eastAsia="仿宋_GB2312" w:cs="仿宋_GB2312"/>
                <w:i w:val="0"/>
                <w:color w:val="000000"/>
                <w:kern w:val="0"/>
                <w:sz w:val="20"/>
                <w:szCs w:val="20"/>
                <w:u w:val="none"/>
                <w:lang w:val="en-US" w:eastAsia="zh-CN" w:bidi="ar"/>
              </w:rPr>
              <w:t xml:space="preserve"> </w:t>
            </w:r>
          </w:p>
        </w:tc>
        <w:tc>
          <w:tcPr>
            <w:tcW w:w="146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0.</w:t>
            </w:r>
            <w:r>
              <w:rPr>
                <w:rFonts w:hint="eastAsia" w:ascii="仿宋_GB2312" w:hAnsi="宋体" w:eastAsia="仿宋_GB2312" w:cs="仿宋_GB2312"/>
                <w:i w:val="0"/>
                <w:color w:val="000000"/>
                <w:kern w:val="0"/>
                <w:sz w:val="20"/>
                <w:szCs w:val="20"/>
                <w:u w:val="none"/>
                <w:lang w:val="en-US" w:eastAsia="zh-CN" w:bidi="ar"/>
              </w:rPr>
              <w:t>19</w:t>
            </w: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因公出国（境）费</w:t>
            </w:r>
          </w:p>
        </w:tc>
        <w:tc>
          <w:tcPr>
            <w:tcW w:w="1215"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6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公务接待费</w:t>
            </w:r>
          </w:p>
        </w:tc>
        <w:tc>
          <w:tcPr>
            <w:tcW w:w="1215"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0.</w:t>
            </w:r>
            <w:r>
              <w:rPr>
                <w:rFonts w:hint="eastAsia" w:ascii="仿宋_GB2312" w:hAnsi="宋体" w:eastAsia="仿宋_GB2312" w:cs="仿宋_GB2312"/>
                <w:i w:val="0"/>
                <w:color w:val="000000"/>
                <w:kern w:val="0"/>
                <w:sz w:val="20"/>
                <w:szCs w:val="20"/>
                <w:u w:val="none"/>
                <w:lang w:val="en-US" w:eastAsia="zh-CN" w:bidi="ar"/>
              </w:rPr>
              <w:t>19</w:t>
            </w:r>
          </w:p>
        </w:tc>
        <w:tc>
          <w:tcPr>
            <w:tcW w:w="146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0.</w:t>
            </w:r>
            <w:r>
              <w:rPr>
                <w:rFonts w:hint="eastAsia" w:ascii="仿宋_GB2312" w:hAnsi="宋体" w:eastAsia="仿宋_GB2312" w:cs="仿宋_GB2312"/>
                <w:i w:val="0"/>
                <w:color w:val="000000"/>
                <w:kern w:val="0"/>
                <w:sz w:val="20"/>
                <w:szCs w:val="20"/>
                <w:u w:val="none"/>
                <w:lang w:val="en-US" w:eastAsia="zh-CN" w:bidi="ar"/>
              </w:rPr>
              <w:t>19</w:t>
            </w: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公务用车购置及运行费</w:t>
            </w:r>
          </w:p>
        </w:tc>
        <w:tc>
          <w:tcPr>
            <w:tcW w:w="1215"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60"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（小计）</w:t>
            </w:r>
          </w:p>
        </w:tc>
        <w:tc>
          <w:tcPr>
            <w:tcW w:w="1215"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p>
        </w:tc>
        <w:tc>
          <w:tcPr>
            <w:tcW w:w="1460"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其中：公务用车购置费</w:t>
            </w:r>
          </w:p>
        </w:tc>
        <w:tc>
          <w:tcPr>
            <w:tcW w:w="1215"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60" w:type="dxa"/>
            <w:noWrap w:val="0"/>
            <w:vAlign w:val="top"/>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 xml:space="preserve">0.00 </w:t>
            </w:r>
          </w:p>
        </w:tc>
        <w:tc>
          <w:tcPr>
            <w:tcW w:w="145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1620" w:type="dxa"/>
            <w:noWrap w:val="0"/>
            <w:vAlign w:val="top"/>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r>
    </w:tbl>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520" w:firstLineChars="900"/>
        <w:jc w:val="both"/>
        <w:rPr>
          <w:rFonts w:ascii="仿宋" w:hAnsi="仿宋" w:eastAsia="仿宋" w:cs="仿宋_GB2312"/>
          <w:bCs/>
          <w:color w:val="auto"/>
          <w:kern w:val="0"/>
          <w:sz w:val="28"/>
          <w:szCs w:val="28"/>
          <w:highlight w:val="none"/>
        </w:rPr>
      </w:pPr>
      <w:r>
        <w:rPr>
          <w:rFonts w:hint="eastAsia" w:ascii="仿宋" w:hAnsi="仿宋" w:eastAsia="仿宋" w:cs="仿宋_GB2312"/>
          <w:bCs/>
          <w:color w:val="auto"/>
          <w:kern w:val="0"/>
          <w:sz w:val="28"/>
          <w:szCs w:val="28"/>
          <w:highlight w:val="none"/>
        </w:rPr>
        <w:t>上年结转</w:t>
      </w:r>
      <w:r>
        <w:rPr>
          <w:rFonts w:hint="eastAsia" w:ascii="仿宋" w:hAnsi="仿宋" w:eastAsia="仿宋" w:cs="仿宋_GB2312"/>
          <w:bCs/>
          <w:color w:val="auto"/>
          <w:kern w:val="0"/>
          <w:sz w:val="28"/>
          <w:szCs w:val="28"/>
          <w:highlight w:val="none"/>
          <w:lang w:val="en-US" w:eastAsia="zh-CN"/>
        </w:rPr>
        <w:t>结余</w:t>
      </w:r>
      <w:r>
        <w:rPr>
          <w:rFonts w:hint="eastAsia" w:ascii="仿宋" w:hAnsi="仿宋" w:eastAsia="仿宋" w:cs="仿宋_GB2312"/>
          <w:bCs/>
          <w:color w:val="auto"/>
          <w:kern w:val="0"/>
          <w:sz w:val="28"/>
          <w:szCs w:val="28"/>
          <w:highlight w:val="none"/>
        </w:rPr>
        <w:t>情况明细表</w:t>
      </w:r>
    </w:p>
    <w:tbl>
      <w:tblPr>
        <w:tblStyle w:val="6"/>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583"/>
        <w:gridCol w:w="750"/>
        <w:gridCol w:w="967"/>
        <w:gridCol w:w="716"/>
        <w:gridCol w:w="967"/>
        <w:gridCol w:w="683"/>
        <w:gridCol w:w="115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402" w:type="dxa"/>
            <w:vMerge w:val="restart"/>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项目</w:t>
            </w:r>
          </w:p>
        </w:tc>
        <w:tc>
          <w:tcPr>
            <w:tcW w:w="583" w:type="dxa"/>
            <w:vMerge w:val="restart"/>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总计</w:t>
            </w:r>
          </w:p>
        </w:tc>
        <w:tc>
          <w:tcPr>
            <w:tcW w:w="3400" w:type="dxa"/>
            <w:gridSpan w:val="4"/>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lang w:eastAsia="zh-CN"/>
              </w:rPr>
            </w:pPr>
            <w:r>
              <w:rPr>
                <w:rFonts w:hint="default" w:ascii="仿宋_GB2312" w:hAnsi="宋体" w:eastAsia="仿宋_GB2312" w:cs="仿宋_GB2312"/>
                <w:b/>
                <w:i w:val="0"/>
                <w:color w:val="000000"/>
                <w:kern w:val="0"/>
                <w:sz w:val="20"/>
                <w:szCs w:val="20"/>
                <w:u w:val="none"/>
                <w:lang w:val="en-US" w:eastAsia="zh-CN" w:bidi="ar"/>
              </w:rPr>
              <w:t>财政拨款</w:t>
            </w:r>
          </w:p>
        </w:tc>
        <w:tc>
          <w:tcPr>
            <w:tcW w:w="3233" w:type="dxa"/>
            <w:gridSpan w:val="4"/>
            <w:noWrap w:val="0"/>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402" w:type="dxa"/>
            <w:vMerge w:val="continue"/>
            <w:noWrap w:val="0"/>
            <w:vAlign w:val="center"/>
          </w:tcPr>
          <w:p>
            <w:pPr>
              <w:jc w:val="center"/>
              <w:rPr>
                <w:rFonts w:hint="eastAsia" w:ascii="仿宋_GB2312" w:hAnsi="宋体" w:eastAsia="仿宋_GB2312" w:cs="宋体"/>
                <w:b/>
                <w:bCs/>
                <w:color w:val="auto"/>
                <w:kern w:val="0"/>
                <w:sz w:val="20"/>
                <w:szCs w:val="20"/>
                <w:highlight w:val="none"/>
                <w:lang w:val="en-US" w:eastAsia="zh-CN"/>
              </w:rPr>
            </w:pPr>
          </w:p>
        </w:tc>
        <w:tc>
          <w:tcPr>
            <w:tcW w:w="583" w:type="dxa"/>
            <w:vMerge w:val="continue"/>
            <w:noWrap w:val="0"/>
            <w:vAlign w:val="center"/>
          </w:tcPr>
          <w:p>
            <w:pPr>
              <w:jc w:val="center"/>
              <w:rPr>
                <w:rFonts w:ascii="仿宋" w:hAnsi="仿宋" w:eastAsia="仿宋" w:cs="仿宋_GB2312"/>
                <w:bCs/>
                <w:color w:val="auto"/>
                <w:kern w:val="0"/>
                <w:sz w:val="28"/>
                <w:szCs w:val="28"/>
                <w:highlight w:val="none"/>
              </w:rPr>
            </w:pPr>
          </w:p>
        </w:tc>
        <w:tc>
          <w:tcPr>
            <w:tcW w:w="750" w:type="dxa"/>
            <w:vMerge w:val="restart"/>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r>
              <w:rPr>
                <w:rFonts w:hint="default" w:ascii="仿宋_GB2312" w:hAnsi="宋体" w:eastAsia="仿宋_GB2312" w:cs="仿宋_GB2312"/>
                <w:b/>
                <w:i w:val="0"/>
                <w:color w:val="000000"/>
                <w:kern w:val="0"/>
                <w:sz w:val="20"/>
                <w:szCs w:val="20"/>
                <w:u w:val="none"/>
                <w:lang w:val="en-US" w:eastAsia="zh-CN" w:bidi="ar"/>
              </w:rPr>
              <w:t>合计</w:t>
            </w:r>
          </w:p>
        </w:tc>
        <w:tc>
          <w:tcPr>
            <w:tcW w:w="1683" w:type="dxa"/>
            <w:gridSpan w:val="2"/>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r>
              <w:rPr>
                <w:rFonts w:hint="default" w:ascii="仿宋_GB2312" w:hAnsi="宋体" w:eastAsia="仿宋_GB2312" w:cs="仿宋_GB2312"/>
                <w:b/>
                <w:i w:val="0"/>
                <w:color w:val="000000"/>
                <w:kern w:val="0"/>
                <w:sz w:val="20"/>
                <w:szCs w:val="20"/>
                <w:u w:val="none"/>
                <w:lang w:val="en-US" w:eastAsia="zh-CN" w:bidi="ar"/>
              </w:rPr>
              <w:t>基本支出</w:t>
            </w:r>
          </w:p>
        </w:tc>
        <w:tc>
          <w:tcPr>
            <w:tcW w:w="967" w:type="dxa"/>
            <w:vMerge w:val="restart"/>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r>
              <w:rPr>
                <w:rFonts w:hint="default" w:ascii="仿宋_GB2312" w:hAnsi="宋体" w:eastAsia="仿宋_GB2312" w:cs="仿宋_GB2312"/>
                <w:b/>
                <w:i w:val="0"/>
                <w:color w:val="000000"/>
                <w:kern w:val="0"/>
                <w:sz w:val="20"/>
                <w:szCs w:val="20"/>
                <w:u w:val="none"/>
                <w:lang w:val="en-US" w:eastAsia="zh-CN" w:bidi="ar"/>
              </w:rPr>
              <w:t>项目支出</w:t>
            </w:r>
          </w:p>
        </w:tc>
        <w:tc>
          <w:tcPr>
            <w:tcW w:w="683" w:type="dxa"/>
            <w:vMerge w:val="restart"/>
            <w:noWrap w:val="0"/>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合计</w:t>
            </w:r>
          </w:p>
        </w:tc>
        <w:tc>
          <w:tcPr>
            <w:tcW w:w="1850" w:type="dxa"/>
            <w:gridSpan w:val="2"/>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r>
              <w:rPr>
                <w:rFonts w:hint="default" w:ascii="仿宋_GB2312" w:hAnsi="宋体" w:eastAsia="仿宋_GB2312" w:cs="仿宋_GB2312"/>
                <w:b/>
                <w:i w:val="0"/>
                <w:color w:val="000000"/>
                <w:kern w:val="0"/>
                <w:sz w:val="20"/>
                <w:szCs w:val="20"/>
                <w:u w:val="none"/>
                <w:lang w:val="en-US" w:eastAsia="zh-CN" w:bidi="ar"/>
              </w:rPr>
              <w:t>基本支出</w:t>
            </w:r>
          </w:p>
        </w:tc>
        <w:tc>
          <w:tcPr>
            <w:tcW w:w="700" w:type="dxa"/>
            <w:vMerge w:val="restart"/>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rPr>
            </w:pPr>
            <w:r>
              <w:rPr>
                <w:rFonts w:hint="default" w:ascii="仿宋_GB2312" w:hAnsi="宋体" w:eastAsia="仿宋_GB2312" w:cs="仿宋_GB2312"/>
                <w:b/>
                <w:i w:val="0"/>
                <w:color w:val="000000"/>
                <w:kern w:val="0"/>
                <w:sz w:val="20"/>
                <w:szCs w:val="20"/>
                <w:u w:val="none"/>
                <w:lang w:val="en-US" w:eastAsia="zh-CN"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02" w:type="dxa"/>
            <w:vMerge w:val="continue"/>
            <w:noWrap w:val="0"/>
            <w:vAlign w:val="center"/>
          </w:tcPr>
          <w:p>
            <w:pPr>
              <w:jc w:val="center"/>
              <w:rPr>
                <w:rFonts w:ascii="仿宋" w:hAnsi="仿宋" w:eastAsia="仿宋" w:cs="仿宋_GB2312"/>
                <w:bCs/>
                <w:color w:val="auto"/>
                <w:kern w:val="0"/>
                <w:sz w:val="28"/>
                <w:szCs w:val="28"/>
                <w:highlight w:val="none"/>
              </w:rPr>
            </w:pPr>
          </w:p>
        </w:tc>
        <w:tc>
          <w:tcPr>
            <w:tcW w:w="583" w:type="dxa"/>
            <w:vMerge w:val="continue"/>
            <w:noWrap w:val="0"/>
            <w:vAlign w:val="center"/>
          </w:tcPr>
          <w:p>
            <w:pPr>
              <w:jc w:val="center"/>
              <w:rPr>
                <w:rFonts w:ascii="仿宋" w:hAnsi="仿宋" w:eastAsia="仿宋" w:cs="仿宋_GB2312"/>
                <w:bCs/>
                <w:color w:val="auto"/>
                <w:kern w:val="0"/>
                <w:sz w:val="28"/>
                <w:szCs w:val="28"/>
                <w:highlight w:val="none"/>
              </w:rPr>
            </w:pPr>
          </w:p>
        </w:tc>
        <w:tc>
          <w:tcPr>
            <w:tcW w:w="750" w:type="dxa"/>
            <w:vMerge w:val="continue"/>
            <w:noWrap w:val="0"/>
            <w:vAlign w:val="center"/>
          </w:tcPr>
          <w:p>
            <w:pPr>
              <w:jc w:val="center"/>
              <w:rPr>
                <w:rFonts w:ascii="仿宋" w:hAnsi="仿宋" w:eastAsia="仿宋" w:cs="仿宋_GB2312"/>
                <w:bCs/>
                <w:color w:val="auto"/>
                <w:kern w:val="0"/>
                <w:sz w:val="28"/>
                <w:szCs w:val="28"/>
                <w:highlight w:val="none"/>
              </w:rPr>
            </w:pPr>
          </w:p>
        </w:tc>
        <w:tc>
          <w:tcPr>
            <w:tcW w:w="967" w:type="dxa"/>
            <w:noWrap w:val="0"/>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人员经费</w:t>
            </w: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公用经费</w:t>
            </w:r>
          </w:p>
        </w:tc>
        <w:tc>
          <w:tcPr>
            <w:tcW w:w="967" w:type="dxa"/>
            <w:vMerge w:val="continue"/>
            <w:noWrap w:val="0"/>
            <w:vAlign w:val="center"/>
          </w:tcPr>
          <w:p>
            <w:pPr>
              <w:jc w:val="center"/>
              <w:rPr>
                <w:rFonts w:ascii="仿宋" w:hAnsi="仿宋" w:eastAsia="仿宋" w:cs="仿宋_GB2312"/>
                <w:bCs/>
                <w:color w:val="auto"/>
                <w:kern w:val="0"/>
                <w:sz w:val="28"/>
                <w:szCs w:val="28"/>
                <w:highlight w:val="none"/>
              </w:rPr>
            </w:pPr>
          </w:p>
        </w:tc>
        <w:tc>
          <w:tcPr>
            <w:tcW w:w="683" w:type="dxa"/>
            <w:vMerge w:val="continue"/>
            <w:noWrap w:val="0"/>
            <w:vAlign w:val="center"/>
          </w:tcPr>
          <w:p>
            <w:pPr>
              <w:jc w:val="center"/>
              <w:rPr>
                <w:rFonts w:ascii="仿宋" w:hAnsi="仿宋" w:eastAsia="仿宋" w:cs="仿宋_GB2312"/>
                <w:bCs/>
                <w:color w:val="auto"/>
                <w:kern w:val="0"/>
                <w:sz w:val="28"/>
                <w:szCs w:val="28"/>
                <w:highlight w:val="none"/>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人员经费</w:t>
            </w: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宋体"/>
                <w:b/>
                <w:bCs/>
                <w:color w:val="auto"/>
                <w:kern w:val="0"/>
                <w:sz w:val="20"/>
                <w:szCs w:val="20"/>
                <w:highlight w:val="none"/>
                <w:lang w:val="en-US" w:eastAsia="zh-CN"/>
              </w:rPr>
            </w:pPr>
            <w:r>
              <w:rPr>
                <w:rFonts w:hint="default" w:ascii="仿宋_GB2312" w:hAnsi="宋体" w:eastAsia="仿宋_GB2312" w:cs="仿宋_GB2312"/>
                <w:b/>
                <w:i w:val="0"/>
                <w:color w:val="000000"/>
                <w:kern w:val="0"/>
                <w:sz w:val="20"/>
                <w:szCs w:val="20"/>
                <w:u w:val="none"/>
                <w:lang w:val="en-US" w:eastAsia="zh-CN" w:bidi="ar"/>
              </w:rPr>
              <w:t>公用经费</w:t>
            </w:r>
          </w:p>
        </w:tc>
        <w:tc>
          <w:tcPr>
            <w:tcW w:w="700" w:type="dxa"/>
            <w:vMerge w:val="continue"/>
            <w:noWrap w:val="0"/>
            <w:vAlign w:val="center"/>
          </w:tcPr>
          <w:p>
            <w:pPr>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40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02"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02"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02"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02"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58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6"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967"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68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115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c>
          <w:tcPr>
            <w:tcW w:w="7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0"/>
                <w:szCs w:val="20"/>
                <w:u w:val="none"/>
                <w:lang w:val="en-US" w:eastAsia="zh-CN" w:bidi="ar"/>
              </w:rPr>
            </w:pPr>
          </w:p>
        </w:tc>
      </w:tr>
    </w:tbl>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r>
        <w:rPr>
          <w:rFonts w:hint="eastAsia" w:ascii="Times New Roman" w:hAnsi="Times New Roman" w:eastAsia="仿宋_GB2312" w:cs="Times New Roman"/>
          <w:bCs/>
          <w:color w:val="auto"/>
          <w:kern w:val="0"/>
          <w:sz w:val="32"/>
          <w:szCs w:val="32"/>
          <w:highlight w:val="none"/>
          <w:lang w:eastAsia="zh-CN"/>
        </w:rPr>
        <w:t>劳动保障监察大队</w:t>
      </w:r>
      <w:r>
        <w:rPr>
          <w:rFonts w:hint="default" w:ascii="Times New Roman" w:hAnsi="Times New Roman" w:eastAsia="仿宋_GB2312" w:cs="Times New Roman"/>
          <w:bCs/>
          <w:color w:val="auto"/>
          <w:kern w:val="0"/>
          <w:sz w:val="32"/>
          <w:szCs w:val="32"/>
          <w:highlight w:val="none"/>
          <w:lang w:eastAsia="zh-CN"/>
        </w:rPr>
        <w:t>202</w:t>
      </w:r>
      <w:r>
        <w:rPr>
          <w:rFonts w:hint="eastAsia" w:ascii="Times New Roman" w:hAnsi="Times New Roman"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lang w:eastAsia="zh-CN"/>
        </w:rPr>
        <w:t>年没有</w:t>
      </w:r>
      <w:r>
        <w:rPr>
          <w:rFonts w:hint="eastAsia" w:ascii="仿宋" w:hAnsi="仿宋" w:eastAsia="仿宋" w:cs="仿宋_GB2312"/>
          <w:bCs/>
          <w:color w:val="auto"/>
          <w:kern w:val="0"/>
          <w:sz w:val="28"/>
          <w:szCs w:val="28"/>
          <w:highlight w:val="none"/>
        </w:rPr>
        <w:t>上年结转</w:t>
      </w:r>
      <w:r>
        <w:rPr>
          <w:rFonts w:hint="eastAsia" w:ascii="仿宋" w:hAnsi="仿宋" w:eastAsia="仿宋" w:cs="仿宋_GB2312"/>
          <w:bCs/>
          <w:color w:val="auto"/>
          <w:kern w:val="0"/>
          <w:sz w:val="28"/>
          <w:szCs w:val="28"/>
          <w:highlight w:val="none"/>
          <w:lang w:val="en-US" w:eastAsia="zh-CN"/>
        </w:rPr>
        <w:t>结余</w:t>
      </w:r>
      <w:r>
        <w:rPr>
          <w:rFonts w:hint="default" w:ascii="Times New Roman" w:hAnsi="Times New Roman" w:eastAsia="仿宋_GB2312" w:cs="Times New Roman"/>
          <w:bCs/>
          <w:color w:val="auto"/>
          <w:kern w:val="0"/>
          <w:sz w:val="32"/>
          <w:szCs w:val="32"/>
          <w:highlight w:val="none"/>
          <w:lang w:eastAsia="zh-CN"/>
        </w:rPr>
        <w:t>，</w:t>
      </w:r>
      <w:r>
        <w:rPr>
          <w:rFonts w:hint="eastAsia" w:ascii="仿宋" w:hAnsi="仿宋" w:eastAsia="仿宋" w:cs="仿宋_GB2312"/>
          <w:bCs/>
          <w:color w:val="auto"/>
          <w:kern w:val="0"/>
          <w:sz w:val="28"/>
          <w:szCs w:val="28"/>
          <w:highlight w:val="none"/>
        </w:rPr>
        <w:t>上年结转</w:t>
      </w:r>
      <w:r>
        <w:rPr>
          <w:rFonts w:hint="eastAsia" w:ascii="仿宋" w:hAnsi="仿宋" w:eastAsia="仿宋" w:cs="仿宋_GB2312"/>
          <w:bCs/>
          <w:color w:val="auto"/>
          <w:kern w:val="0"/>
          <w:sz w:val="28"/>
          <w:szCs w:val="28"/>
          <w:highlight w:val="none"/>
          <w:lang w:val="en-US" w:eastAsia="zh-CN"/>
        </w:rPr>
        <w:t>结余</w:t>
      </w:r>
      <w:r>
        <w:rPr>
          <w:rFonts w:hint="default" w:ascii="Times New Roman" w:hAnsi="Times New Roman" w:eastAsia="仿宋_GB2312" w:cs="Times New Roman"/>
          <w:bCs/>
          <w:color w:val="auto"/>
          <w:kern w:val="0"/>
          <w:sz w:val="32"/>
          <w:szCs w:val="32"/>
          <w:highlight w:val="none"/>
          <w:lang w:eastAsia="zh-CN"/>
        </w:rPr>
        <w:t>情况</w:t>
      </w:r>
      <w:r>
        <w:rPr>
          <w:rFonts w:hint="eastAsia" w:eastAsia="仿宋_GB2312" w:cs="Times New Roman"/>
          <w:bCs/>
          <w:color w:val="auto"/>
          <w:kern w:val="0"/>
          <w:sz w:val="32"/>
          <w:szCs w:val="32"/>
          <w:highlight w:val="none"/>
          <w:lang w:val="en-US" w:eastAsia="zh-CN"/>
        </w:rPr>
        <w:t>明细</w:t>
      </w:r>
      <w:r>
        <w:rPr>
          <w:rFonts w:hint="default" w:ascii="Times New Roman" w:hAnsi="Times New Roman" w:eastAsia="仿宋_GB2312" w:cs="Times New Roman"/>
          <w:bCs/>
          <w:color w:val="auto"/>
          <w:kern w:val="0"/>
          <w:sz w:val="32"/>
          <w:szCs w:val="32"/>
          <w:highlight w:val="none"/>
          <w:lang w:eastAsia="zh-CN"/>
        </w:rPr>
        <w:t>表为空表。</w:t>
      </w:r>
    </w:p>
    <w:p>
      <w:pPr>
        <w:pStyle w:val="3"/>
        <w:rPr>
          <w:rFonts w:hint="default" w:ascii="Times New Roman" w:hAnsi="Times New Roman" w:eastAsia="仿宋_GB2312" w:cs="Times New Roman"/>
          <w:bCs/>
          <w:color w:val="auto"/>
          <w:kern w:val="0"/>
          <w:sz w:val="32"/>
          <w:szCs w:val="32"/>
          <w:highlight w:val="none"/>
          <w:lang w:val="en-US" w:eastAsia="zh-CN"/>
        </w:rPr>
      </w:pPr>
    </w:p>
    <w:p>
      <w:pPr>
        <w:pStyle w:val="3"/>
        <w:rPr>
          <w:rFonts w:hint="default" w:ascii="Times New Roman" w:hAnsi="Times New Roman" w:eastAsia="仿宋_GB2312" w:cs="Times New Roman"/>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第三部分 </w:t>
      </w:r>
      <w:r>
        <w:rPr>
          <w:rFonts w:hint="eastAsia" w:ascii="黑体" w:hAnsi="黑体" w:eastAsia="黑体"/>
          <w:color w:val="auto"/>
          <w:kern w:val="0"/>
          <w:sz w:val="32"/>
          <w:szCs w:val="32"/>
          <w:highlight w:val="none"/>
          <w:lang w:eastAsia="zh-CN"/>
        </w:rPr>
        <w:t>2024年</w:t>
      </w:r>
      <w:r>
        <w:rPr>
          <w:rFonts w:hint="eastAsia" w:ascii="黑体" w:hAnsi="黑体" w:eastAsia="黑体"/>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ascii="黑体" w:hAnsi="黑体" w:eastAsia="黑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rPr>
      </w:pPr>
      <w:r>
        <w:rPr>
          <w:rFonts w:hint="eastAsia" w:ascii="楷体_GB2312" w:hAnsi="楷体_GB2312" w:eastAsia="楷体_GB2312" w:cs="楷体_GB2312"/>
          <w:b/>
          <w:bCs w:val="0"/>
          <w:color w:val="auto"/>
          <w:kern w:val="0"/>
          <w:sz w:val="32"/>
          <w:szCs w:val="32"/>
          <w:highlight w:val="none"/>
        </w:rPr>
        <w:t>一、关</w:t>
      </w:r>
      <w:r>
        <w:rPr>
          <w:rFonts w:hint="eastAsia" w:ascii="楷体_GB2312" w:hAnsi="楷体_GB2312" w:eastAsia="楷体_GB2312" w:cs="楷体_GB2312"/>
          <w:b/>
          <w:bCs w:val="0"/>
          <w:color w:val="auto"/>
          <w:kern w:val="0"/>
          <w:sz w:val="32"/>
          <w:szCs w:val="32"/>
          <w:highlight w:val="none"/>
          <w:lang w:eastAsia="zh-CN"/>
        </w:rPr>
        <w:t>于劳动保障监察大队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val="0"/>
          <w:color w:val="auto"/>
          <w:kern w:val="0"/>
          <w:sz w:val="32"/>
          <w:szCs w:val="32"/>
          <w:highlight w:val="none"/>
          <w:lang w:eastAsia="zh-CN"/>
        </w:rPr>
        <w:t>2024年</w:t>
      </w:r>
      <w:r>
        <w:rPr>
          <w:rFonts w:hint="eastAsia" w:ascii="楷体_GB2312" w:hAnsi="楷体_GB2312" w:eastAsia="楷体_GB2312" w:cs="楷体_GB2312"/>
          <w:b/>
          <w:bCs w:val="0"/>
          <w:color w:val="auto"/>
          <w:kern w:val="0"/>
          <w:sz w:val="32"/>
          <w:szCs w:val="32"/>
          <w:highlight w:val="none"/>
        </w:rPr>
        <w:t>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按照全口径预算的原则，</w:t>
      </w:r>
      <w:r>
        <w:rPr>
          <w:rFonts w:hint="eastAsia" w:ascii="Times New Roman" w:hAnsi="Times New Roman" w:eastAsia="仿宋_GB2312" w:cs="Times New Roman"/>
          <w:bCs/>
          <w:color w:val="auto"/>
          <w:kern w:val="0"/>
          <w:sz w:val="32"/>
          <w:szCs w:val="32"/>
          <w:highlight w:val="none"/>
          <w:lang w:eastAsia="zh-CN"/>
        </w:rPr>
        <w:t>劳动保障监察大队</w:t>
      </w:r>
      <w:r>
        <w:rPr>
          <w:rFonts w:hint="eastAsia" w:ascii="仿宋_GB2312" w:hAnsi="宋体" w:eastAsia="仿宋_GB2312" w:cs="宋体"/>
          <w:color w:val="auto"/>
          <w:kern w:val="0"/>
          <w:sz w:val="32"/>
          <w:szCs w:val="32"/>
          <w:highlight w:val="none"/>
          <w:lang w:eastAsia="zh-CN"/>
        </w:rPr>
        <w:t>2024年</w:t>
      </w:r>
      <w:r>
        <w:rPr>
          <w:rFonts w:hint="eastAsia" w:ascii="仿宋_GB2312" w:hAnsi="宋体" w:eastAsia="仿宋_GB2312" w:cs="宋体"/>
          <w:color w:val="auto"/>
          <w:kern w:val="0"/>
          <w:sz w:val="32"/>
          <w:szCs w:val="32"/>
          <w:highlight w:val="none"/>
        </w:rPr>
        <w:t>所有收入和支出均纳入部门预算管理。收支总预算</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支出预算包括：社会保障和就业支出。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rPr>
        <w:t>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eastAsia="zh-CN"/>
        </w:rPr>
        <w:t>劳动保障监察大队</w:t>
      </w:r>
      <w:r>
        <w:rPr>
          <w:rFonts w:hint="eastAsia" w:ascii="仿宋_GB2312" w:hAnsi="宋体" w:eastAsia="仿宋_GB2312" w:cs="宋体"/>
          <w:color w:val="auto"/>
          <w:kern w:val="0"/>
          <w:sz w:val="32"/>
          <w:szCs w:val="32"/>
          <w:highlight w:val="none"/>
        </w:rPr>
        <w:t>收入预算</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一般公共预算</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rPr>
        <w:t xml:space="preserve"> 万元，占</w:t>
      </w:r>
      <w:r>
        <w:rPr>
          <w:rFonts w:hint="eastAsia" w:ascii="仿宋_GB2312" w:hAnsi="宋体" w:eastAsia="仿宋_GB2312" w:cs="宋体"/>
          <w:color w:val="auto"/>
          <w:kern w:val="0"/>
          <w:sz w:val="32"/>
          <w:szCs w:val="32"/>
          <w:highlight w:val="none"/>
          <w:lang w:val="en-US" w:eastAsia="zh-CN"/>
        </w:rPr>
        <w:t>100</w:t>
      </w:r>
      <w:r>
        <w:rPr>
          <w:rFonts w:hint="eastAsia" w:ascii="仿宋_GB2312" w:hAnsi="宋体" w:eastAsia="仿宋_GB2312" w:cs="宋体"/>
          <w:color w:val="auto"/>
          <w:kern w:val="0"/>
          <w:sz w:val="32"/>
          <w:szCs w:val="32"/>
          <w:highlight w:val="none"/>
        </w:rPr>
        <w:t>%，比上年预算</w:t>
      </w:r>
      <w:r>
        <w:rPr>
          <w:rFonts w:hint="eastAsia" w:ascii="仿宋_GB2312" w:hAnsi="宋体" w:eastAsia="仿宋_GB2312" w:cs="宋体"/>
          <w:color w:val="auto"/>
          <w:kern w:val="0"/>
          <w:sz w:val="32"/>
          <w:szCs w:val="32"/>
          <w:highlight w:val="none"/>
          <w:lang w:val="en-US" w:eastAsia="zh-CN"/>
        </w:rPr>
        <w:t>增加58.64</w:t>
      </w:r>
      <w:r>
        <w:rPr>
          <w:rFonts w:hint="eastAsia" w:ascii="仿宋_GB2312" w:hAnsi="宋体" w:eastAsia="仿宋_GB2312" w:cs="宋体"/>
          <w:color w:val="auto"/>
          <w:kern w:val="0"/>
          <w:sz w:val="32"/>
          <w:szCs w:val="32"/>
          <w:highlight w:val="none"/>
        </w:rPr>
        <w:t>万元，主要原因是</w:t>
      </w:r>
      <w:r>
        <w:rPr>
          <w:rFonts w:hint="eastAsia" w:ascii="仿宋_GB2312" w:hAnsi="宋体" w:eastAsia="仿宋_GB2312" w:cs="宋体"/>
          <w:color w:val="auto"/>
          <w:kern w:val="0"/>
          <w:sz w:val="32"/>
          <w:szCs w:val="32"/>
          <w:highlight w:val="none"/>
          <w:lang w:val="en-US" w:eastAsia="zh-CN"/>
        </w:rPr>
        <w:t>人员增加5人</w:t>
      </w:r>
      <w:r>
        <w:rPr>
          <w:rFonts w:hint="eastAsia" w:ascii="仿宋_GB2312" w:hAnsi="宋体" w:eastAsia="仿宋_GB2312" w:cs="宋体"/>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三、关于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rPr>
        <w:t>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Times New Roman" w:hAnsi="Times New Roman" w:eastAsia="仿宋_GB2312" w:cs="Times New Roman"/>
          <w:bCs/>
          <w:color w:val="auto"/>
          <w:kern w:val="0"/>
          <w:sz w:val="32"/>
          <w:szCs w:val="32"/>
          <w:highlight w:val="none"/>
          <w:lang w:eastAsia="zh-CN"/>
        </w:rPr>
        <w:t>劳动保障监察大队</w:t>
      </w:r>
      <w:r>
        <w:rPr>
          <w:rFonts w:hint="eastAsia" w:ascii="仿宋_GB2312" w:hAnsi="宋体" w:eastAsia="仿宋_GB2312" w:cs="宋体"/>
          <w:color w:val="auto"/>
          <w:kern w:val="0"/>
          <w:sz w:val="32"/>
          <w:szCs w:val="32"/>
          <w:highlight w:val="none"/>
          <w:lang w:eastAsia="zh-CN"/>
        </w:rPr>
        <w:t>2024年</w:t>
      </w:r>
      <w:r>
        <w:rPr>
          <w:rFonts w:hint="eastAsia" w:ascii="仿宋_GB2312" w:hAnsi="宋体" w:eastAsia="仿宋_GB2312" w:cs="宋体"/>
          <w:color w:val="auto"/>
          <w:kern w:val="0"/>
          <w:sz w:val="32"/>
          <w:szCs w:val="32"/>
          <w:highlight w:val="none"/>
        </w:rPr>
        <w:t>支出预算</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lang w:eastAsia="zh-CN"/>
        </w:rPr>
        <w:t>万</w:t>
      </w:r>
      <w:r>
        <w:rPr>
          <w:rFonts w:hint="eastAsia" w:ascii="仿宋_GB2312" w:hAnsi="宋体" w:eastAsia="仿宋_GB2312" w:cs="宋体"/>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b/>
          <w:color w:val="auto"/>
          <w:kern w:val="0"/>
          <w:sz w:val="32"/>
          <w:szCs w:val="32"/>
          <w:highlight w:val="none"/>
        </w:rPr>
      </w:pPr>
      <w:r>
        <w:rPr>
          <w:rFonts w:hint="eastAsia" w:ascii="仿宋_GB2312" w:hAnsi="宋体" w:eastAsia="仿宋_GB2312" w:cs="宋体"/>
          <w:color w:val="auto"/>
          <w:kern w:val="0"/>
          <w:sz w:val="32"/>
          <w:szCs w:val="32"/>
          <w:highlight w:val="none"/>
        </w:rPr>
        <w:t>基本支出</w:t>
      </w:r>
      <w:r>
        <w:rPr>
          <w:rFonts w:hint="eastAsia" w:ascii="仿宋_GB2312" w:hAnsi="宋体" w:eastAsia="仿宋_GB2312" w:cs="宋体"/>
          <w:color w:val="auto"/>
          <w:kern w:val="0"/>
          <w:sz w:val="32"/>
          <w:szCs w:val="32"/>
          <w:highlight w:val="none"/>
          <w:lang w:val="en-US" w:eastAsia="zh-CN"/>
        </w:rPr>
        <w:t>523.70</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48.8</w:t>
      </w:r>
      <w:r>
        <w:rPr>
          <w:rFonts w:hint="eastAsia" w:ascii="仿宋_GB2312" w:hAnsi="宋体" w:eastAsia="仿宋_GB2312" w:cs="宋体"/>
          <w:color w:val="auto"/>
          <w:kern w:val="0"/>
          <w:sz w:val="32"/>
          <w:szCs w:val="32"/>
          <w:highlight w:val="none"/>
        </w:rPr>
        <w:t>%，比上年预算</w:t>
      </w:r>
      <w:r>
        <w:rPr>
          <w:rFonts w:hint="eastAsia" w:ascii="仿宋_GB2312" w:hAnsi="宋体" w:eastAsia="仿宋_GB2312" w:cs="宋体"/>
          <w:color w:val="auto"/>
          <w:kern w:val="0"/>
          <w:sz w:val="32"/>
          <w:szCs w:val="32"/>
          <w:highlight w:val="none"/>
          <w:lang w:val="en-US" w:eastAsia="zh-CN"/>
        </w:rPr>
        <w:t>增加38.02</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增长7.8%，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人员增加5人</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w:t>
      </w:r>
      <w:r>
        <w:rPr>
          <w:rFonts w:hint="eastAsia" w:ascii="仿宋_GB2312" w:hAnsi="宋体" w:eastAsia="仿宋_GB2312" w:cs="宋体"/>
          <w:color w:val="auto"/>
          <w:kern w:val="0"/>
          <w:sz w:val="32"/>
          <w:szCs w:val="32"/>
          <w:highlight w:val="none"/>
          <w:lang w:val="en-US" w:eastAsia="zh-CN"/>
        </w:rPr>
        <w:t>429.26</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51.2</w:t>
      </w:r>
      <w:r>
        <w:rPr>
          <w:rFonts w:hint="eastAsia" w:ascii="仿宋_GB2312" w:hAnsi="宋体" w:eastAsia="仿宋_GB2312" w:cs="宋体"/>
          <w:color w:val="auto"/>
          <w:kern w:val="0"/>
          <w:sz w:val="32"/>
          <w:szCs w:val="32"/>
          <w:highlight w:val="none"/>
        </w:rPr>
        <w:t>%，比上年预算</w:t>
      </w:r>
      <w:r>
        <w:rPr>
          <w:rFonts w:hint="eastAsia" w:ascii="仿宋_GB2312" w:hAnsi="宋体" w:eastAsia="仿宋_GB2312" w:cs="宋体"/>
          <w:color w:val="auto"/>
          <w:kern w:val="0"/>
          <w:sz w:val="32"/>
          <w:szCs w:val="32"/>
          <w:highlight w:val="none"/>
          <w:lang w:val="en-US" w:eastAsia="zh-CN"/>
        </w:rPr>
        <w:t>减少99.38</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下降18.8%，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w:t>
      </w:r>
      <w:r>
        <w:rPr>
          <w:rFonts w:hint="eastAsia" w:ascii="仿宋_GB2312" w:hAnsi="宋体" w:eastAsia="仿宋_GB2312" w:cs="宋体"/>
          <w:kern w:val="0"/>
          <w:sz w:val="32"/>
          <w:szCs w:val="32"/>
          <w:lang w:val="en-US" w:eastAsia="zh-CN"/>
        </w:rPr>
        <w:t>劳动保障工资周转金预算项目资金减少</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四、关于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rPr>
        <w:t>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2024</w:t>
      </w:r>
      <w:r>
        <w:rPr>
          <w:rFonts w:hint="eastAsia" w:ascii="仿宋_GB2312" w:hAnsi="宋体" w:eastAsia="仿宋_GB2312" w:cs="宋体"/>
          <w:color w:val="auto"/>
          <w:kern w:val="0"/>
          <w:sz w:val="32"/>
          <w:szCs w:val="32"/>
          <w:highlight w:val="none"/>
        </w:rPr>
        <w:t>年财政拨款收支总预算</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收入预算包括：一般公共预算拨款</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一般公共预算支出包括：社会保障和就业支出</w:t>
      </w:r>
      <w:r>
        <w:rPr>
          <w:rFonts w:hint="eastAsia" w:ascii="仿宋_GB2312" w:hAnsi="宋体" w:eastAsia="仿宋_GB2312" w:cs="宋体"/>
          <w:color w:val="auto"/>
          <w:kern w:val="0"/>
          <w:sz w:val="32"/>
          <w:szCs w:val="32"/>
          <w:highlight w:val="none"/>
          <w:lang w:val="en-US" w:eastAsia="zh-CN"/>
        </w:rPr>
        <w:t>1072.96</w:t>
      </w:r>
      <w:r>
        <w:rPr>
          <w:rFonts w:hint="eastAsia" w:ascii="仿宋_GB2312" w:hAnsi="宋体" w:eastAsia="仿宋_GB2312" w:cs="宋体"/>
          <w:color w:val="auto"/>
          <w:kern w:val="0"/>
          <w:sz w:val="32"/>
          <w:szCs w:val="32"/>
          <w:highlight w:val="none"/>
        </w:rPr>
        <w:t>万元，主要用于在编人员工资津贴发放、社保公积金缴费及办公经费、其他社会保障缴费</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公益性岗位人员工资</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人才学历补贴、引进人才安家费补贴、人事招聘相关经费、人事培训经费、就业工作经费、扶贫工作经费、全民参保工作经费等。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五、</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spacing w:val="-6"/>
          <w:kern w:val="0"/>
          <w:sz w:val="32"/>
          <w:szCs w:val="32"/>
          <w:highlight w:val="none"/>
          <w:lang w:eastAsia="zh-CN"/>
        </w:rPr>
        <w:t>2024年</w:t>
      </w:r>
      <w:r>
        <w:rPr>
          <w:rFonts w:hint="eastAsia" w:ascii="楷体_GB2312" w:hAnsi="楷体_GB2312" w:eastAsia="楷体_GB2312" w:cs="楷体_GB2312"/>
          <w:b/>
          <w:bCs/>
          <w:color w:val="auto"/>
          <w:spacing w:val="-6"/>
          <w:kern w:val="0"/>
          <w:sz w:val="32"/>
          <w:szCs w:val="32"/>
          <w:highlight w:val="none"/>
        </w:rPr>
        <w:t>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lang w:eastAsia="zh-CN"/>
        </w:rPr>
        <w:t>2024年</w:t>
      </w:r>
      <w:r>
        <w:rPr>
          <w:rFonts w:hint="eastAsia" w:ascii="仿宋_GB2312" w:hAnsi="仿宋_GB2312" w:eastAsia="仿宋_GB2312" w:cs="仿宋_GB2312"/>
          <w:color w:val="auto"/>
          <w:kern w:val="0"/>
          <w:sz w:val="32"/>
          <w:szCs w:val="32"/>
          <w:highlight w:val="none"/>
        </w:rPr>
        <w:t>一般公共预算拨款合计</w:t>
      </w:r>
      <w:r>
        <w:rPr>
          <w:rFonts w:hint="eastAsia" w:ascii="仿宋_GB2312" w:hAnsi="宋体" w:eastAsia="仿宋_GB2312" w:cs="宋体"/>
          <w:color w:val="auto"/>
          <w:kern w:val="0"/>
          <w:sz w:val="32"/>
          <w:szCs w:val="32"/>
          <w:highlight w:val="none"/>
          <w:lang w:val="en-US" w:eastAsia="zh-CN"/>
        </w:rPr>
        <w:t>1072.96</w:t>
      </w:r>
      <w:r>
        <w:rPr>
          <w:rFonts w:hint="eastAsia" w:ascii="仿宋_GB2312" w:hAnsi="仿宋_GB2312" w:eastAsia="仿宋_GB2312" w:cs="仿宋_GB2312"/>
          <w:color w:val="auto"/>
          <w:kern w:val="0"/>
          <w:sz w:val="32"/>
          <w:szCs w:val="32"/>
          <w:highlight w:val="none"/>
        </w:rPr>
        <w:t>万元，其中：</w:t>
      </w:r>
      <w:r>
        <w:rPr>
          <w:rFonts w:hint="eastAsia" w:ascii="仿宋_GB2312" w:hAnsi="宋体" w:eastAsia="仿宋_GB2312" w:cs="宋体"/>
          <w:color w:val="auto"/>
          <w:kern w:val="0"/>
          <w:sz w:val="32"/>
          <w:szCs w:val="32"/>
          <w:highlight w:val="none"/>
        </w:rPr>
        <w:t>基本支出</w:t>
      </w:r>
      <w:r>
        <w:rPr>
          <w:rFonts w:hint="eastAsia" w:ascii="仿宋_GB2312" w:hAnsi="宋体" w:eastAsia="仿宋_GB2312" w:cs="宋体"/>
          <w:color w:val="auto"/>
          <w:kern w:val="0"/>
          <w:sz w:val="32"/>
          <w:szCs w:val="32"/>
          <w:highlight w:val="none"/>
          <w:lang w:val="en-US" w:eastAsia="zh-CN"/>
        </w:rPr>
        <w:t>523.70</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48.8</w:t>
      </w:r>
      <w:r>
        <w:rPr>
          <w:rFonts w:hint="eastAsia" w:ascii="仿宋_GB2312" w:hAnsi="宋体" w:eastAsia="仿宋_GB2312" w:cs="宋体"/>
          <w:color w:val="auto"/>
          <w:kern w:val="0"/>
          <w:sz w:val="32"/>
          <w:szCs w:val="32"/>
          <w:highlight w:val="none"/>
        </w:rPr>
        <w:t>%，比上年</w:t>
      </w:r>
      <w:r>
        <w:rPr>
          <w:rFonts w:hint="eastAsia" w:ascii="仿宋_GB2312" w:hAnsi="宋体" w:eastAsia="仿宋_GB2312" w:cs="宋体"/>
          <w:color w:val="auto"/>
          <w:kern w:val="0"/>
          <w:sz w:val="32"/>
          <w:szCs w:val="32"/>
          <w:highlight w:val="none"/>
          <w:lang w:val="en-US" w:eastAsia="zh-CN"/>
        </w:rPr>
        <w:t>增加38.02</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增长7.8%，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人员增加5人</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项目支出</w:t>
      </w:r>
      <w:r>
        <w:rPr>
          <w:rFonts w:hint="eastAsia" w:ascii="仿宋_GB2312" w:hAnsi="宋体" w:eastAsia="仿宋_GB2312" w:cs="宋体"/>
          <w:color w:val="auto"/>
          <w:kern w:val="0"/>
          <w:sz w:val="32"/>
          <w:szCs w:val="32"/>
          <w:highlight w:val="none"/>
          <w:lang w:val="en-US" w:eastAsia="zh-CN"/>
        </w:rPr>
        <w:t>429.26</w:t>
      </w:r>
      <w:r>
        <w:rPr>
          <w:rFonts w:hint="eastAsia" w:ascii="仿宋_GB2312" w:hAnsi="宋体" w:eastAsia="仿宋_GB2312" w:cs="宋体"/>
          <w:color w:val="auto"/>
          <w:kern w:val="0"/>
          <w:sz w:val="32"/>
          <w:szCs w:val="32"/>
          <w:highlight w:val="none"/>
        </w:rPr>
        <w:t>万元，占</w:t>
      </w:r>
      <w:r>
        <w:rPr>
          <w:rFonts w:hint="eastAsia" w:ascii="仿宋_GB2312" w:hAnsi="宋体" w:eastAsia="仿宋_GB2312" w:cs="宋体"/>
          <w:color w:val="auto"/>
          <w:kern w:val="0"/>
          <w:sz w:val="32"/>
          <w:szCs w:val="32"/>
          <w:highlight w:val="none"/>
          <w:lang w:val="en-US" w:eastAsia="zh-CN"/>
        </w:rPr>
        <w:t>51.2</w:t>
      </w:r>
      <w:r>
        <w:rPr>
          <w:rFonts w:hint="eastAsia" w:ascii="仿宋_GB2312" w:hAnsi="宋体" w:eastAsia="仿宋_GB2312" w:cs="宋体"/>
          <w:color w:val="auto"/>
          <w:kern w:val="0"/>
          <w:sz w:val="32"/>
          <w:szCs w:val="32"/>
          <w:highlight w:val="none"/>
        </w:rPr>
        <w:t>%，比上年</w:t>
      </w:r>
      <w:r>
        <w:rPr>
          <w:rFonts w:hint="eastAsia" w:ascii="仿宋_GB2312" w:hAnsi="宋体" w:eastAsia="仿宋_GB2312" w:cs="宋体"/>
          <w:color w:val="auto"/>
          <w:kern w:val="0"/>
          <w:sz w:val="32"/>
          <w:szCs w:val="32"/>
          <w:highlight w:val="none"/>
          <w:lang w:val="en-US" w:eastAsia="zh-CN"/>
        </w:rPr>
        <w:t>减少99.38</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val="en-US" w:eastAsia="zh-CN"/>
        </w:rPr>
        <w:t>下降18.8%，</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2024年</w:t>
      </w:r>
      <w:r>
        <w:rPr>
          <w:rFonts w:hint="eastAsia" w:ascii="仿宋_GB2312" w:hAnsi="宋体" w:eastAsia="仿宋_GB2312" w:cs="宋体"/>
          <w:kern w:val="0"/>
          <w:sz w:val="32"/>
          <w:szCs w:val="32"/>
          <w:lang w:val="en-US" w:eastAsia="zh-CN"/>
        </w:rPr>
        <w:t>劳动保障工资周转金预算项目资金减少</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1.社会保障和就业支出（类）</w:t>
      </w:r>
      <w:r>
        <w:rPr>
          <w:rFonts w:hint="eastAsia" w:ascii="仿宋_GB2312" w:hAnsi="宋体" w:eastAsia="仿宋_GB2312" w:cs="宋体"/>
          <w:color w:val="auto"/>
          <w:kern w:val="0"/>
          <w:sz w:val="32"/>
          <w:szCs w:val="32"/>
          <w:highlight w:val="none"/>
          <w:lang w:val="en-US" w:eastAsia="zh-CN"/>
        </w:rPr>
        <w:t>1072.96</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kern w:val="0"/>
          <w:sz w:val="32"/>
          <w:szCs w:val="32"/>
          <w:highlight w:val="none"/>
        </w:rPr>
        <w:t>元，占</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1.社会保障和就业支出（类）人力资源和社会保障管理事务（款）行政运行（项）:202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年预算数为</w:t>
      </w:r>
      <w:r>
        <w:rPr>
          <w:rFonts w:hint="eastAsia" w:ascii="仿宋_GB2312" w:hAnsi="仿宋_GB2312" w:eastAsia="仿宋_GB2312" w:cs="仿宋_GB2312"/>
          <w:color w:val="auto"/>
          <w:kern w:val="0"/>
          <w:sz w:val="32"/>
          <w:szCs w:val="32"/>
          <w:highlight w:val="none"/>
          <w:lang w:val="en-US" w:eastAsia="zh-CN"/>
        </w:rPr>
        <w:t>468.39</w:t>
      </w:r>
      <w:r>
        <w:rPr>
          <w:rFonts w:hint="eastAsia" w:ascii="仿宋_GB2312" w:hAnsi="仿宋_GB2312" w:eastAsia="仿宋_GB2312" w:cs="仿宋_GB2312"/>
          <w:color w:val="auto"/>
          <w:kern w:val="0"/>
          <w:sz w:val="32"/>
          <w:szCs w:val="32"/>
          <w:highlight w:val="none"/>
        </w:rPr>
        <w:t>万元，比上年预算</w:t>
      </w:r>
      <w:r>
        <w:rPr>
          <w:rFonts w:hint="eastAsia" w:ascii="仿宋_GB2312" w:hAnsi="仿宋_GB2312" w:eastAsia="仿宋_GB2312" w:cs="仿宋_GB2312"/>
          <w:color w:val="auto"/>
          <w:kern w:val="0"/>
          <w:sz w:val="32"/>
          <w:szCs w:val="32"/>
          <w:highlight w:val="none"/>
          <w:lang w:val="en-US" w:eastAsia="zh-CN"/>
        </w:rPr>
        <w:t>增加13.63</w:t>
      </w:r>
      <w:r>
        <w:rPr>
          <w:rFonts w:hint="eastAsia" w:ascii="仿宋_GB2312" w:hAnsi="仿宋_GB2312" w:eastAsia="仿宋_GB2312" w:cs="仿宋_GB2312"/>
          <w:color w:val="auto"/>
          <w:kern w:val="0"/>
          <w:sz w:val="32"/>
          <w:szCs w:val="32"/>
          <w:highlight w:val="none"/>
        </w:rPr>
        <w:t>元，</w:t>
      </w:r>
      <w:r>
        <w:rPr>
          <w:rFonts w:hint="eastAsia" w:ascii="仿宋_GB2312" w:hAnsi="仿宋_GB2312" w:eastAsia="仿宋_GB2312" w:cs="仿宋_GB2312"/>
          <w:color w:val="auto"/>
          <w:kern w:val="0"/>
          <w:sz w:val="32"/>
          <w:szCs w:val="32"/>
          <w:highlight w:val="none"/>
          <w:lang w:val="en-US" w:eastAsia="zh-CN"/>
        </w:rPr>
        <w:t>增长2.99%</w:t>
      </w:r>
      <w:r>
        <w:rPr>
          <w:rFonts w:hint="eastAsia" w:ascii="仿宋_GB2312" w:hAnsi="仿宋_GB2312" w:eastAsia="仿宋_GB2312" w:cs="仿宋_GB2312"/>
          <w:color w:val="auto"/>
          <w:kern w:val="0"/>
          <w:sz w:val="32"/>
          <w:szCs w:val="32"/>
          <w:highlight w:val="none"/>
        </w:rPr>
        <w:t>，</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人员增加5人</w:t>
      </w:r>
      <w:r>
        <w:rPr>
          <w:rFonts w:hint="eastAsia" w:ascii="仿宋_GB2312" w:hAnsi="宋体" w:eastAsia="仿宋_GB2312" w:cs="宋体"/>
          <w:color w:val="auto"/>
          <w:kern w:val="0"/>
          <w:sz w:val="32"/>
          <w:szCs w:val="32"/>
          <w:highlight w:val="none"/>
        </w:rPr>
        <w:t>。</w:t>
      </w:r>
      <w:r>
        <w:rPr>
          <w:rFonts w:hint="eastAsia" w:ascii="仿宋_GB2312" w:hAnsi="仿宋_GB2312" w:eastAsia="仿宋_GB2312" w:cs="仿宋_GB2312"/>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.社会保障和就业支出（类）人力资源和社会保障管理事务（款）劳动保障监察（项）：202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年预算数为</w:t>
      </w:r>
      <w:r>
        <w:rPr>
          <w:rFonts w:hint="eastAsia" w:ascii="仿宋_GB2312" w:hAnsi="仿宋_GB2312" w:eastAsia="仿宋_GB2312" w:cs="仿宋_GB2312"/>
          <w:color w:val="auto"/>
          <w:kern w:val="0"/>
          <w:sz w:val="32"/>
          <w:szCs w:val="32"/>
          <w:highlight w:val="none"/>
          <w:lang w:val="en-US" w:eastAsia="zh-CN"/>
        </w:rPr>
        <w:t>503</w:t>
      </w:r>
      <w:r>
        <w:rPr>
          <w:rFonts w:hint="eastAsia" w:ascii="仿宋_GB2312" w:hAnsi="仿宋_GB2312" w:eastAsia="仿宋_GB2312" w:cs="仿宋_GB2312"/>
          <w:color w:val="auto"/>
          <w:kern w:val="0"/>
          <w:sz w:val="32"/>
          <w:szCs w:val="32"/>
          <w:highlight w:val="none"/>
        </w:rPr>
        <w:t>万元，比上年预算</w:t>
      </w:r>
      <w:r>
        <w:rPr>
          <w:rFonts w:hint="eastAsia" w:ascii="仿宋_GB2312" w:hAnsi="仿宋_GB2312" w:eastAsia="仿宋_GB2312" w:cs="仿宋_GB2312"/>
          <w:color w:val="auto"/>
          <w:kern w:val="0"/>
          <w:sz w:val="32"/>
          <w:szCs w:val="32"/>
          <w:highlight w:val="none"/>
          <w:lang w:val="en-US" w:eastAsia="zh-CN"/>
        </w:rPr>
        <w:t>减少11.45</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下降2.23%</w:t>
      </w:r>
      <w:r>
        <w:rPr>
          <w:rFonts w:hint="eastAsia" w:ascii="仿宋_GB2312" w:hAnsi="仿宋_GB2312" w:eastAsia="仿宋_GB2312" w:cs="仿宋_GB2312"/>
          <w:color w:val="auto"/>
          <w:kern w:val="0"/>
          <w:sz w:val="32"/>
          <w:szCs w:val="32"/>
          <w:highlight w:val="none"/>
        </w:rPr>
        <w:t>，主要原因是：</w:t>
      </w:r>
      <w:r>
        <w:rPr>
          <w:rFonts w:hint="eastAsia" w:ascii="仿宋_GB2312" w:hAnsi="宋体" w:eastAsia="仿宋_GB2312" w:cs="宋体"/>
          <w:kern w:val="0"/>
          <w:sz w:val="32"/>
          <w:szCs w:val="32"/>
          <w:lang w:val="en-US" w:eastAsia="zh-CN"/>
        </w:rPr>
        <w:t>劳动保障工资周转金预算项目资金减少</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3.社会保障和就业支出（类）</w:t>
      </w:r>
      <w:r>
        <w:rPr>
          <w:rFonts w:hint="eastAsia" w:ascii="仿宋_GB2312" w:hAnsi="仿宋_GB2312" w:eastAsia="仿宋_GB2312" w:cs="仿宋_GB2312"/>
          <w:color w:val="auto"/>
          <w:kern w:val="0"/>
          <w:sz w:val="32"/>
          <w:szCs w:val="32"/>
          <w:highlight w:val="none"/>
        </w:rPr>
        <w:t>人力资源和社会保障管理事务</w:t>
      </w:r>
      <w:r>
        <w:rPr>
          <w:rFonts w:hint="default" w:ascii="仿宋_GB2312" w:hAnsi="仿宋_GB2312" w:eastAsia="仿宋_GB2312" w:cs="仿宋_GB2312"/>
          <w:kern w:val="0"/>
          <w:sz w:val="32"/>
          <w:szCs w:val="32"/>
          <w:highlight w:val="none"/>
          <w:lang w:val="en-US" w:eastAsia="zh-CN"/>
        </w:rPr>
        <w:t>（款）</w:t>
      </w:r>
      <w:r>
        <w:rPr>
          <w:rFonts w:hint="default" w:ascii="Times New Roman" w:hAnsi="Times New Roman" w:eastAsia="仿宋_GB2312" w:cs="Times New Roman"/>
          <w:kern w:val="0"/>
          <w:sz w:val="32"/>
          <w:szCs w:val="32"/>
        </w:rPr>
        <w:t>劳动人事争议调解仲裁</w:t>
      </w:r>
      <w:r>
        <w:rPr>
          <w:rFonts w:hint="default" w:ascii="仿宋_GB2312" w:hAnsi="仿宋_GB2312" w:eastAsia="仿宋_GB2312" w:cs="仿宋_GB2312"/>
          <w:kern w:val="0"/>
          <w:sz w:val="32"/>
          <w:szCs w:val="32"/>
          <w:highlight w:val="none"/>
          <w:lang w:val="en-US" w:eastAsia="zh-CN"/>
        </w:rPr>
        <w:t>（项）:</w:t>
      </w:r>
      <w:r>
        <w:rPr>
          <w:rFonts w:hint="eastAsia" w:ascii="仿宋_GB2312" w:hAnsi="仿宋_GB2312" w:eastAsia="仿宋_GB2312" w:cs="仿宋_GB2312"/>
          <w:kern w:val="0"/>
          <w:sz w:val="32"/>
          <w:szCs w:val="32"/>
          <w:highlight w:val="none"/>
          <w:lang w:val="en-US" w:eastAsia="zh-CN"/>
        </w:rPr>
        <w:t>2024</w:t>
      </w:r>
      <w:r>
        <w:rPr>
          <w:rFonts w:hint="default" w:ascii="仿宋_GB2312" w:hAnsi="仿宋_GB2312" w:eastAsia="仿宋_GB2312" w:cs="仿宋_GB2312"/>
          <w:kern w:val="0"/>
          <w:sz w:val="32"/>
          <w:szCs w:val="32"/>
          <w:highlight w:val="none"/>
          <w:lang w:val="en-US" w:eastAsia="zh-CN"/>
        </w:rPr>
        <w:t>年预算数为</w:t>
      </w:r>
      <w:r>
        <w:rPr>
          <w:rFonts w:hint="eastAsia" w:ascii="仿宋_GB2312" w:hAnsi="仿宋_GB2312" w:eastAsia="仿宋_GB2312" w:cs="仿宋_GB2312"/>
          <w:kern w:val="0"/>
          <w:sz w:val="32"/>
          <w:szCs w:val="32"/>
          <w:highlight w:val="none"/>
          <w:lang w:val="en-US" w:eastAsia="zh-CN"/>
        </w:rPr>
        <w:t>30</w:t>
      </w:r>
      <w:r>
        <w:rPr>
          <w:rFonts w:hint="default" w:ascii="仿宋_GB2312" w:hAnsi="仿宋_GB2312" w:eastAsia="仿宋_GB2312" w:cs="仿宋_GB2312"/>
          <w:kern w:val="0"/>
          <w:sz w:val="32"/>
          <w:szCs w:val="32"/>
          <w:highlight w:val="none"/>
          <w:lang w:val="en-US" w:eastAsia="zh-CN"/>
        </w:rPr>
        <w:t>万元，比上年预算</w:t>
      </w:r>
      <w:r>
        <w:rPr>
          <w:rFonts w:hint="eastAsia" w:ascii="仿宋_GB2312" w:hAnsi="仿宋_GB2312" w:eastAsia="仿宋_GB2312" w:cs="仿宋_GB2312"/>
          <w:kern w:val="0"/>
          <w:sz w:val="32"/>
          <w:szCs w:val="32"/>
          <w:highlight w:val="none"/>
          <w:lang w:val="en-US" w:eastAsia="zh-CN"/>
        </w:rPr>
        <w:t>增加15.81</w:t>
      </w:r>
      <w:r>
        <w:rPr>
          <w:rFonts w:hint="default" w:ascii="仿宋_GB2312" w:hAnsi="仿宋_GB2312" w:eastAsia="仿宋_GB2312" w:cs="仿宋_GB2312"/>
          <w:kern w:val="0"/>
          <w:sz w:val="32"/>
          <w:szCs w:val="32"/>
          <w:highlight w:val="none"/>
          <w:lang w:val="en-US" w:eastAsia="zh-CN"/>
        </w:rPr>
        <w:t>万元，</w:t>
      </w:r>
      <w:r>
        <w:rPr>
          <w:rFonts w:hint="eastAsia" w:ascii="仿宋_GB2312" w:hAnsi="仿宋_GB2312" w:eastAsia="仿宋_GB2312" w:cs="仿宋_GB2312"/>
          <w:kern w:val="0"/>
          <w:sz w:val="32"/>
          <w:szCs w:val="32"/>
          <w:highlight w:val="none"/>
          <w:lang w:val="en-US" w:eastAsia="zh-CN"/>
        </w:rPr>
        <w:t>增长111.42%</w:t>
      </w:r>
      <w:r>
        <w:rPr>
          <w:rFonts w:hint="default" w:ascii="仿宋_GB2312" w:hAnsi="仿宋_GB2312" w:eastAsia="仿宋_GB2312" w:cs="仿宋_GB2312"/>
          <w:kern w:val="0"/>
          <w:sz w:val="32"/>
          <w:szCs w:val="32"/>
          <w:highlight w:val="none"/>
          <w:lang w:val="en-US" w:eastAsia="zh-CN"/>
        </w:rPr>
        <w:t>，主要原因是</w:t>
      </w:r>
      <w:r>
        <w:rPr>
          <w:rFonts w:hint="eastAsia" w:ascii="仿宋_GB2312" w:hAnsi="仿宋_GB2312" w:eastAsia="仿宋_GB2312" w:cs="仿宋_GB2312"/>
          <w:kern w:val="0"/>
          <w:sz w:val="32"/>
          <w:szCs w:val="32"/>
          <w:highlight w:val="none"/>
          <w:lang w:val="en-US" w:eastAsia="zh-CN"/>
        </w:rPr>
        <w:t>：仲裁院经费增加</w:t>
      </w:r>
      <w:r>
        <w:rPr>
          <w:rFonts w:hint="default"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w:t>
      </w:r>
      <w:r>
        <w:rPr>
          <w:rFonts w:hint="default" w:ascii="仿宋_GB2312" w:hAnsi="仿宋_GB2312" w:eastAsia="仿宋_GB2312" w:cs="仿宋_GB2312"/>
          <w:kern w:val="0"/>
          <w:sz w:val="32"/>
          <w:szCs w:val="32"/>
          <w:highlight w:val="none"/>
          <w:lang w:val="en-US" w:eastAsia="zh-CN"/>
        </w:rPr>
        <w:t>社会保障和就业支出（类）</w:t>
      </w:r>
      <w:r>
        <w:rPr>
          <w:rFonts w:hint="eastAsia" w:ascii="仿宋_GB2312" w:hAnsi="仿宋_GB2312" w:eastAsia="仿宋_GB2312" w:cs="仿宋_GB2312"/>
          <w:color w:val="auto"/>
          <w:kern w:val="0"/>
          <w:sz w:val="32"/>
          <w:szCs w:val="32"/>
          <w:highlight w:val="none"/>
        </w:rPr>
        <w:t>人力资源和社会保障管理事务</w:t>
      </w:r>
      <w:r>
        <w:rPr>
          <w:rFonts w:hint="default" w:ascii="仿宋_GB2312" w:hAnsi="仿宋_GB2312" w:eastAsia="仿宋_GB2312" w:cs="仿宋_GB2312"/>
          <w:kern w:val="0"/>
          <w:sz w:val="32"/>
          <w:szCs w:val="32"/>
          <w:highlight w:val="none"/>
          <w:lang w:val="en-US" w:eastAsia="zh-CN"/>
        </w:rPr>
        <w:t>（款）其他人力资源和社会保障管理事务支出（项）：202</w:t>
      </w:r>
      <w:r>
        <w:rPr>
          <w:rFonts w:hint="eastAsia" w:ascii="仿宋_GB2312" w:hAnsi="仿宋_GB2312" w:eastAsia="仿宋_GB2312" w:cs="仿宋_GB2312"/>
          <w:kern w:val="0"/>
          <w:sz w:val="32"/>
          <w:szCs w:val="32"/>
          <w:highlight w:val="none"/>
          <w:lang w:val="en-US" w:eastAsia="zh-CN"/>
        </w:rPr>
        <w:t>4</w:t>
      </w:r>
      <w:r>
        <w:rPr>
          <w:rFonts w:hint="default" w:ascii="仿宋_GB2312" w:hAnsi="仿宋_GB2312" w:eastAsia="仿宋_GB2312" w:cs="仿宋_GB2312"/>
          <w:kern w:val="0"/>
          <w:sz w:val="32"/>
          <w:szCs w:val="32"/>
          <w:highlight w:val="none"/>
          <w:lang w:val="en-US" w:eastAsia="zh-CN"/>
        </w:rPr>
        <w:t>年预算数为</w:t>
      </w:r>
      <w:r>
        <w:rPr>
          <w:rFonts w:hint="eastAsia" w:ascii="仿宋_GB2312" w:hAnsi="仿宋_GB2312" w:eastAsia="仿宋_GB2312" w:cs="仿宋_GB2312"/>
          <w:kern w:val="0"/>
          <w:sz w:val="32"/>
          <w:szCs w:val="32"/>
          <w:highlight w:val="none"/>
          <w:lang w:val="en-US" w:eastAsia="zh-CN"/>
        </w:rPr>
        <w:t>16.26</w:t>
      </w:r>
      <w:r>
        <w:rPr>
          <w:rFonts w:hint="default" w:ascii="仿宋_GB2312" w:hAnsi="仿宋_GB2312" w:eastAsia="仿宋_GB2312" w:cs="仿宋_GB2312"/>
          <w:kern w:val="0"/>
          <w:sz w:val="32"/>
          <w:szCs w:val="32"/>
          <w:highlight w:val="none"/>
          <w:lang w:val="en-US" w:eastAsia="zh-CN"/>
        </w:rPr>
        <w:t>万元，比上年预算</w:t>
      </w:r>
      <w:r>
        <w:rPr>
          <w:rFonts w:hint="eastAsia" w:ascii="仿宋_GB2312" w:hAnsi="仿宋_GB2312" w:eastAsia="仿宋_GB2312" w:cs="仿宋_GB2312"/>
          <w:kern w:val="0"/>
          <w:sz w:val="32"/>
          <w:szCs w:val="32"/>
          <w:highlight w:val="none"/>
          <w:lang w:val="en-US" w:eastAsia="zh-CN"/>
        </w:rPr>
        <w:t>增加16.26</w:t>
      </w:r>
      <w:r>
        <w:rPr>
          <w:rFonts w:hint="default" w:ascii="仿宋_GB2312" w:hAnsi="仿宋_GB2312" w:eastAsia="仿宋_GB2312" w:cs="仿宋_GB2312"/>
          <w:kern w:val="0"/>
          <w:sz w:val="32"/>
          <w:szCs w:val="32"/>
          <w:highlight w:val="none"/>
          <w:lang w:val="en-US" w:eastAsia="zh-CN"/>
        </w:rPr>
        <w:t>万元，</w:t>
      </w:r>
      <w:r>
        <w:rPr>
          <w:rFonts w:hint="eastAsia" w:ascii="仿宋_GB2312" w:hAnsi="仿宋_GB2312" w:eastAsia="仿宋_GB2312" w:cs="仿宋_GB2312"/>
          <w:kern w:val="0"/>
          <w:sz w:val="32"/>
          <w:szCs w:val="32"/>
          <w:highlight w:val="none"/>
          <w:lang w:val="en-US" w:eastAsia="zh-CN"/>
        </w:rPr>
        <w:t>增长1</w:t>
      </w:r>
      <w:r>
        <w:rPr>
          <w:rFonts w:hint="default" w:ascii="仿宋_GB2312" w:hAnsi="仿宋_GB2312" w:eastAsia="仿宋_GB2312" w:cs="仿宋_GB2312"/>
          <w:kern w:val="0"/>
          <w:sz w:val="32"/>
          <w:szCs w:val="32"/>
          <w:highlight w:val="none"/>
          <w:lang w:val="en-US" w:eastAsia="zh-CN"/>
        </w:rPr>
        <w:t>00%，主要原因是：</w:t>
      </w:r>
      <w:r>
        <w:rPr>
          <w:rFonts w:hint="eastAsia" w:ascii="仿宋_GB2312" w:hAnsi="仿宋_GB2312" w:eastAsia="仿宋_GB2312" w:cs="仿宋_GB2312"/>
          <w:kern w:val="0"/>
          <w:sz w:val="32"/>
          <w:szCs w:val="32"/>
          <w:highlight w:val="none"/>
          <w:lang w:val="en-US" w:eastAsia="zh-CN"/>
        </w:rPr>
        <w:t>今年新增</w:t>
      </w:r>
      <w:r>
        <w:rPr>
          <w:rFonts w:hint="default" w:ascii="仿宋_GB2312" w:hAnsi="仿宋_GB2312" w:eastAsia="仿宋_GB2312" w:cs="仿宋_GB2312"/>
          <w:kern w:val="0"/>
          <w:sz w:val="32"/>
          <w:szCs w:val="32"/>
          <w:highlight w:val="none"/>
          <w:lang w:val="en-US" w:eastAsia="zh-CN"/>
        </w:rPr>
        <w:t>北大科技园食堂经费</w:t>
      </w:r>
      <w:r>
        <w:rPr>
          <w:rFonts w:hint="eastAsia" w:ascii="仿宋_GB2312" w:hAnsi="仿宋_GB2312" w:eastAsia="仿宋_GB2312" w:cs="仿宋_GB2312"/>
          <w:kern w:val="0"/>
          <w:sz w:val="32"/>
          <w:szCs w:val="32"/>
          <w:highlight w:val="none"/>
          <w:lang w:val="en-US" w:eastAsia="zh-CN"/>
        </w:rPr>
        <w:t>项目</w:t>
      </w:r>
      <w:r>
        <w:rPr>
          <w:rFonts w:hint="default"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kern w:val="0"/>
          <w:sz w:val="32"/>
          <w:szCs w:val="32"/>
          <w:highlight w:val="none"/>
          <w:lang w:val="en-US" w:eastAsia="zh-CN"/>
        </w:rPr>
        <w:t>5.</w:t>
      </w:r>
      <w:r>
        <w:rPr>
          <w:rFonts w:hint="default" w:ascii="仿宋_GB2312" w:hAnsi="仿宋_GB2312" w:eastAsia="仿宋_GB2312" w:cs="仿宋_GB2312"/>
          <w:kern w:val="0"/>
          <w:sz w:val="32"/>
          <w:szCs w:val="32"/>
          <w:highlight w:val="none"/>
          <w:lang w:val="en-US" w:eastAsia="zh-CN"/>
        </w:rPr>
        <w:t>社会保障和就业支出（类）行政事业单位养老支出（款）机关事业单位基本养老保险缴费支出（项）：202</w:t>
      </w:r>
      <w:r>
        <w:rPr>
          <w:rFonts w:hint="eastAsia" w:ascii="仿宋_GB2312" w:hAnsi="仿宋_GB2312" w:eastAsia="仿宋_GB2312" w:cs="仿宋_GB2312"/>
          <w:kern w:val="0"/>
          <w:sz w:val="32"/>
          <w:szCs w:val="32"/>
          <w:highlight w:val="none"/>
          <w:lang w:val="en-US" w:eastAsia="zh-CN"/>
        </w:rPr>
        <w:t>4</w:t>
      </w:r>
      <w:r>
        <w:rPr>
          <w:rFonts w:hint="default" w:ascii="仿宋_GB2312" w:hAnsi="仿宋_GB2312" w:eastAsia="仿宋_GB2312" w:cs="仿宋_GB2312"/>
          <w:kern w:val="0"/>
          <w:sz w:val="32"/>
          <w:szCs w:val="32"/>
          <w:highlight w:val="none"/>
          <w:lang w:val="en-US" w:eastAsia="zh-CN"/>
        </w:rPr>
        <w:t>年预算数为</w:t>
      </w:r>
      <w:r>
        <w:rPr>
          <w:rFonts w:hint="eastAsia" w:ascii="仿宋_GB2312" w:hAnsi="仿宋_GB2312" w:eastAsia="仿宋_GB2312" w:cs="仿宋_GB2312"/>
          <w:kern w:val="0"/>
          <w:sz w:val="32"/>
          <w:szCs w:val="32"/>
          <w:highlight w:val="none"/>
          <w:lang w:val="en-US" w:eastAsia="zh-CN"/>
        </w:rPr>
        <w:t>55.31</w:t>
      </w:r>
      <w:r>
        <w:rPr>
          <w:rFonts w:hint="default" w:ascii="仿宋_GB2312" w:hAnsi="仿宋_GB2312" w:eastAsia="仿宋_GB2312" w:cs="仿宋_GB2312"/>
          <w:kern w:val="0"/>
          <w:sz w:val="32"/>
          <w:szCs w:val="32"/>
          <w:highlight w:val="none"/>
          <w:lang w:val="en-US" w:eastAsia="zh-CN"/>
        </w:rPr>
        <w:t>万元，比上年预算增加</w:t>
      </w:r>
      <w:r>
        <w:rPr>
          <w:rFonts w:hint="eastAsia" w:ascii="仿宋_GB2312" w:hAnsi="仿宋_GB2312" w:eastAsia="仿宋_GB2312" w:cs="仿宋_GB2312"/>
          <w:kern w:val="0"/>
          <w:sz w:val="32"/>
          <w:szCs w:val="32"/>
          <w:highlight w:val="none"/>
          <w:lang w:val="en-US" w:eastAsia="zh-CN"/>
        </w:rPr>
        <w:t>24.39</w:t>
      </w:r>
      <w:r>
        <w:rPr>
          <w:rFonts w:hint="default" w:ascii="仿宋_GB2312" w:hAnsi="仿宋_GB2312" w:eastAsia="仿宋_GB2312" w:cs="仿宋_GB2312"/>
          <w:kern w:val="0"/>
          <w:sz w:val="32"/>
          <w:szCs w:val="32"/>
          <w:highlight w:val="none"/>
          <w:lang w:val="en-US" w:eastAsia="zh-CN"/>
        </w:rPr>
        <w:t>万元，增加</w:t>
      </w:r>
      <w:r>
        <w:rPr>
          <w:rFonts w:hint="eastAsia" w:ascii="仿宋_GB2312" w:hAnsi="仿宋_GB2312" w:eastAsia="仿宋_GB2312" w:cs="仿宋_GB2312"/>
          <w:kern w:val="0"/>
          <w:sz w:val="32"/>
          <w:szCs w:val="32"/>
          <w:highlight w:val="none"/>
          <w:lang w:val="en-US" w:eastAsia="zh-CN"/>
        </w:rPr>
        <w:t>78.89</w:t>
      </w:r>
      <w:r>
        <w:rPr>
          <w:rFonts w:hint="default" w:ascii="仿宋_GB2312" w:hAnsi="仿宋_GB2312" w:eastAsia="仿宋_GB2312" w:cs="仿宋_GB2312"/>
          <w:kern w:val="0"/>
          <w:sz w:val="32"/>
          <w:szCs w:val="32"/>
          <w:highlight w:val="none"/>
          <w:lang w:val="en-US" w:eastAsia="zh-CN"/>
        </w:rPr>
        <w:t>%，主要原因是：</w:t>
      </w:r>
      <w:r>
        <w:rPr>
          <w:rFonts w:hint="eastAsia" w:ascii="仿宋_GB2312" w:hAnsi="仿宋_GB2312" w:eastAsia="仿宋_GB2312" w:cs="仿宋_GB2312"/>
          <w:kern w:val="0"/>
          <w:sz w:val="32"/>
          <w:szCs w:val="32"/>
          <w:highlight w:val="none"/>
          <w:lang w:val="en-US" w:eastAsia="zh-CN"/>
        </w:rPr>
        <w:t>社保基数调整并新增人员5人</w:t>
      </w:r>
      <w:r>
        <w:rPr>
          <w:rFonts w:hint="default" w:ascii="仿宋_GB2312" w:hAnsi="仿宋_GB2312" w:eastAsia="仿宋_GB2312" w:cs="仿宋_GB2312"/>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六、</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color w:val="auto"/>
          <w:spacing w:val="-6"/>
          <w:kern w:val="0"/>
          <w:sz w:val="32"/>
          <w:szCs w:val="32"/>
          <w:highlight w:val="none"/>
          <w:lang w:eastAsia="zh-CN"/>
        </w:rPr>
        <w:t>2024年</w:t>
      </w:r>
      <w:r>
        <w:rPr>
          <w:rFonts w:hint="eastAsia" w:ascii="楷体_GB2312" w:hAnsi="楷体_GB2312" w:eastAsia="楷体_GB2312" w:cs="楷体_GB2312"/>
          <w:b/>
          <w:bCs/>
          <w:color w:val="auto"/>
          <w:spacing w:val="-6"/>
          <w:kern w:val="0"/>
          <w:sz w:val="32"/>
          <w:szCs w:val="32"/>
          <w:highlight w:val="none"/>
        </w:rPr>
        <w:t>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kern w:val="0"/>
          <w:sz w:val="32"/>
          <w:szCs w:val="32"/>
          <w:highlight w:val="none"/>
          <w:lang w:val="en-US" w:eastAsia="zh-CN"/>
        </w:rPr>
        <w:t>劳动保障监察大队</w:t>
      </w:r>
      <w:r>
        <w:rPr>
          <w:rFonts w:hint="eastAsia" w:ascii="仿宋_GB2312" w:hAnsi="宋体" w:eastAsia="仿宋_GB2312" w:cs="宋体"/>
          <w:color w:val="auto"/>
          <w:kern w:val="0"/>
          <w:sz w:val="32"/>
          <w:szCs w:val="32"/>
          <w:highlight w:val="none"/>
          <w:lang w:eastAsia="zh-CN"/>
        </w:rPr>
        <w:t>2024年</w:t>
      </w:r>
      <w:r>
        <w:rPr>
          <w:rFonts w:hint="eastAsia" w:ascii="仿宋_GB2312" w:hAnsi="宋体" w:eastAsia="仿宋_GB2312" w:cs="宋体"/>
          <w:color w:val="auto"/>
          <w:spacing w:val="-6"/>
          <w:kern w:val="0"/>
          <w:sz w:val="32"/>
          <w:szCs w:val="32"/>
          <w:highlight w:val="none"/>
        </w:rPr>
        <w:t>一般公共预算基本支出</w:t>
      </w:r>
      <w:r>
        <w:rPr>
          <w:rFonts w:hint="eastAsia" w:ascii="仿宋_GB2312" w:hAnsi="宋体" w:eastAsia="仿宋_GB2312" w:cs="宋体"/>
          <w:color w:val="auto"/>
          <w:spacing w:val="-6"/>
          <w:kern w:val="0"/>
          <w:sz w:val="32"/>
          <w:szCs w:val="32"/>
          <w:highlight w:val="none"/>
          <w:lang w:val="en-US" w:eastAsia="zh-CN"/>
        </w:rPr>
        <w:t>523.7</w:t>
      </w:r>
      <w:r>
        <w:rPr>
          <w:rFonts w:hint="eastAsia" w:ascii="仿宋_GB2312" w:hAnsi="宋体" w:eastAsia="仿宋_GB2312" w:cs="宋体"/>
          <w:color w:val="auto"/>
          <w:spacing w:val="-6"/>
          <w:kern w:val="0"/>
          <w:sz w:val="32"/>
          <w:szCs w:val="32"/>
          <w:highlight w:val="none"/>
        </w:rPr>
        <w:t>万元</w:t>
      </w:r>
      <w:r>
        <w:rPr>
          <w:rFonts w:hint="eastAsia" w:ascii="仿宋_GB2312" w:hAnsi="宋体" w:eastAsia="仿宋_GB2312" w:cs="宋体"/>
          <w:color w:val="auto"/>
          <w:spacing w:val="-6"/>
          <w:kern w:val="0"/>
          <w:sz w:val="32"/>
          <w:szCs w:val="32"/>
          <w:highlight w:val="none"/>
          <w:lang w:eastAsia="zh-CN"/>
        </w:rPr>
        <w:t>，</w:t>
      </w:r>
      <w:r>
        <w:rPr>
          <w:rFonts w:hint="eastAsia" w:ascii="仿宋_GB2312" w:hAnsi="宋体" w:eastAsia="仿宋_GB2312" w:cs="宋体"/>
          <w:color w:val="auto"/>
          <w:spacing w:val="-6"/>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人员经费</w:t>
      </w:r>
      <w:r>
        <w:rPr>
          <w:rFonts w:hint="eastAsia" w:ascii="仿宋_GB2312" w:hAnsi="宋体" w:eastAsia="仿宋_GB2312" w:cs="宋体"/>
          <w:color w:val="auto"/>
          <w:kern w:val="0"/>
          <w:sz w:val="32"/>
          <w:szCs w:val="32"/>
          <w:highlight w:val="none"/>
          <w:lang w:val="en-US" w:eastAsia="zh-CN"/>
        </w:rPr>
        <w:t>483.8</w:t>
      </w:r>
      <w:r>
        <w:rPr>
          <w:rFonts w:hint="eastAsia" w:ascii="仿宋_GB2312" w:hAnsi="宋体" w:eastAsia="仿宋_GB2312" w:cs="宋体"/>
          <w:color w:val="auto"/>
          <w:kern w:val="0"/>
          <w:sz w:val="32"/>
          <w:szCs w:val="32"/>
          <w:highlight w:val="none"/>
        </w:rPr>
        <w:t>万元，主要包括：基本工资、津贴补贴、奖金、机关事业单位基本养老保险缴费、职工基本医疗保险缴费、公务员医疗补助缴费、其他社会保障缴费、住房公积金、奖励金</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其他对个人和家庭的补助等。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公用经费</w:t>
      </w:r>
      <w:r>
        <w:rPr>
          <w:rFonts w:hint="eastAsia" w:ascii="仿宋_GB2312" w:hAnsi="宋体" w:eastAsia="仿宋_GB2312" w:cs="宋体"/>
          <w:color w:val="auto"/>
          <w:kern w:val="0"/>
          <w:sz w:val="32"/>
          <w:szCs w:val="32"/>
          <w:highlight w:val="none"/>
          <w:lang w:val="en-US" w:eastAsia="zh-CN"/>
        </w:rPr>
        <w:t>39.9</w:t>
      </w:r>
      <w:r>
        <w:rPr>
          <w:rFonts w:hint="eastAsia" w:ascii="仿宋_GB2312" w:hAnsi="宋体" w:eastAsia="仿宋_GB2312" w:cs="宋体"/>
          <w:color w:val="auto"/>
          <w:kern w:val="0"/>
          <w:sz w:val="32"/>
          <w:szCs w:val="32"/>
          <w:highlight w:val="none"/>
        </w:rPr>
        <w:t>万元，主要包括：办公费、邮电费、培训费、公务接待费、工会经费、福利费。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spacing w:val="-6"/>
          <w:kern w:val="0"/>
          <w:sz w:val="32"/>
          <w:szCs w:val="32"/>
          <w:highlight w:val="none"/>
        </w:rPr>
      </w:pPr>
      <w:r>
        <w:rPr>
          <w:rFonts w:hint="eastAsia" w:ascii="楷体_GB2312" w:hAnsi="楷体_GB2312" w:eastAsia="楷体_GB2312" w:cs="楷体_GB2312"/>
          <w:b/>
          <w:bCs/>
          <w:color w:val="auto"/>
          <w:kern w:val="0"/>
          <w:sz w:val="32"/>
          <w:szCs w:val="32"/>
          <w:highlight w:val="none"/>
        </w:rPr>
        <w:t>七、</w:t>
      </w:r>
      <w:r>
        <w:rPr>
          <w:rFonts w:hint="eastAsia" w:ascii="楷体_GB2312" w:hAnsi="楷体_GB2312" w:eastAsia="楷体_GB2312" w:cs="楷体_GB2312"/>
          <w:b/>
          <w:bCs/>
          <w:color w:val="auto"/>
          <w:spacing w:val="-6"/>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spacing w:val="-6"/>
          <w:kern w:val="0"/>
          <w:sz w:val="32"/>
          <w:szCs w:val="32"/>
          <w:highlight w:val="none"/>
          <w:lang w:eastAsia="zh-CN"/>
        </w:rPr>
        <w:t>2024年</w:t>
      </w:r>
      <w:r>
        <w:rPr>
          <w:rFonts w:hint="eastAsia" w:ascii="楷体_GB2312" w:hAnsi="楷体_GB2312" w:eastAsia="楷体_GB2312" w:cs="楷体_GB2312"/>
          <w:b/>
          <w:bCs/>
          <w:color w:val="auto"/>
          <w:spacing w:val="-6"/>
          <w:kern w:val="0"/>
          <w:sz w:val="32"/>
          <w:szCs w:val="32"/>
          <w:highlight w:val="none"/>
        </w:rPr>
        <w:t>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本级北大科技园食堂经费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2024年预算公开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16.26万元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劳动保障监察大队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rPr>
        <w:t>北大科技园食堂经费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2024年1月-2024年12月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p>
    <w:p>
      <w:pPr>
        <w:widowControl/>
        <w:spacing w:line="580" w:lineRule="exact"/>
        <w:ind w:firstLine="640"/>
        <w:jc w:val="left"/>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rPr>
        <w:t>劳动保障专项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rPr>
        <w:t>关于保障农民工权益相关规定</w:t>
      </w:r>
      <w:r>
        <w:rPr>
          <w:rFonts w:hint="eastAsia" w:ascii="仿宋_GB2312" w:hAnsi="黑体" w:eastAsia="仿宋_GB2312"/>
          <w:color w:val="auto"/>
          <w:sz w:val="32"/>
          <w:szCs w:val="32"/>
          <w:lang w:eastAsia="zh-CN"/>
        </w:rPr>
        <w:t>、《劳动法》等。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highlight w:val="none"/>
          <w:lang w:val="en-US" w:eastAsia="zh-CN"/>
        </w:rPr>
        <w:t>劳动保障监察大队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color w:val="auto"/>
          <w:kern w:val="0"/>
          <w:sz w:val="32"/>
          <w:szCs w:val="32"/>
        </w:rPr>
        <w:t>动保障监察专项</w:t>
      </w:r>
      <w:r>
        <w:rPr>
          <w:rFonts w:hint="eastAsia" w:ascii="仿宋_GB2312" w:hAnsi="宋体" w:eastAsia="仿宋_GB2312" w:cs="宋体"/>
          <w:color w:val="auto"/>
          <w:kern w:val="0"/>
          <w:sz w:val="32"/>
          <w:szCs w:val="32"/>
          <w:lang w:eastAsia="zh-CN"/>
        </w:rPr>
        <w:t>工作经费</w:t>
      </w:r>
      <w:r>
        <w:rPr>
          <w:rFonts w:hint="eastAsia" w:ascii="仿宋_GB2312" w:hAnsi="宋体" w:eastAsia="仿宋_GB2312" w:cs="宋体"/>
          <w:color w:val="auto"/>
          <w:kern w:val="0"/>
          <w:sz w:val="32"/>
          <w:szCs w:val="32"/>
          <w:lang w:val="en-US" w:eastAsia="zh-CN"/>
        </w:rPr>
        <w:t>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2024年1月-2024年12月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eastAsia="zh-CN"/>
        </w:rPr>
      </w:pPr>
      <w:r>
        <w:rPr>
          <w:rFonts w:hint="eastAsia" w:ascii="仿宋_GB2312" w:hAnsi="黑体" w:eastAsia="仿宋_GB2312"/>
          <w:color w:val="auto"/>
          <w:sz w:val="32"/>
          <w:szCs w:val="32"/>
          <w:highlight w:val="none"/>
          <w:lang w:val="en-US" w:eastAsia="zh-CN"/>
        </w:rPr>
        <w:t>项目名称：本级农民工工资周转金</w:t>
      </w:r>
    </w:p>
    <w:p>
      <w:pPr>
        <w:widowControl/>
        <w:spacing w:line="580" w:lineRule="exact"/>
        <w:ind w:firstLine="640" w:firstLineChars="200"/>
        <w:jc w:val="left"/>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设立的政策依据：</w:t>
      </w:r>
      <w:r>
        <w:rPr>
          <w:rFonts w:hint="eastAsia" w:ascii="仿宋_GB2312" w:hAnsi="黑体" w:eastAsia="仿宋_GB2312"/>
          <w:color w:val="auto"/>
          <w:sz w:val="32"/>
          <w:szCs w:val="32"/>
        </w:rPr>
        <w:t>关于保障农民工权益相关规定、上级部门要求本年开始各区县配套农民工工资周转金不少于</w:t>
      </w:r>
      <w:r>
        <w:rPr>
          <w:rFonts w:hint="eastAsia" w:ascii="仿宋_GB2312" w:hAnsi="黑体" w:eastAsia="仿宋_GB2312"/>
          <w:color w:val="auto"/>
          <w:sz w:val="32"/>
          <w:szCs w:val="32"/>
          <w:lang w:val="en-US" w:eastAsia="zh-CN"/>
        </w:rPr>
        <w:t>500</w:t>
      </w:r>
      <w:r>
        <w:rPr>
          <w:rFonts w:hint="eastAsia" w:ascii="仿宋_GB2312" w:hAnsi="黑体" w:eastAsia="仿宋_GB2312"/>
          <w:color w:val="auto"/>
          <w:sz w:val="32"/>
          <w:szCs w:val="32"/>
        </w:rPr>
        <w:t>万的要求。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预算安排规模：500万元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项目承担单位：</w:t>
      </w:r>
      <w:r>
        <w:rPr>
          <w:rFonts w:hint="eastAsia" w:ascii="仿宋_GB2312" w:hAnsi="宋体" w:eastAsia="仿宋_GB2312" w:cs="宋体"/>
          <w:color w:val="auto"/>
          <w:kern w:val="0"/>
          <w:sz w:val="32"/>
          <w:szCs w:val="32"/>
          <w:highlight w:val="none"/>
          <w:lang w:val="en-US" w:eastAsia="zh-CN"/>
        </w:rPr>
        <w:t>劳动保障监察大队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资金分配情况：本级农民工工资周转金500万元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hint="eastAsia" w:ascii="仿宋_GB2312" w:hAnsi="黑体" w:eastAsia="仿宋_GB2312"/>
          <w:color w:val="auto"/>
          <w:sz w:val="32"/>
          <w:szCs w:val="32"/>
          <w:highlight w:val="none"/>
          <w:lang w:val="en-US" w:eastAsia="zh-CN"/>
        </w:rPr>
        <w:t>资金执行时间：2024年1月-12月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黑体" w:eastAsia="仿宋_GB2312"/>
          <w:color w:val="auto"/>
          <w:sz w:val="32"/>
          <w:szCs w:val="32"/>
          <w:highlight w:val="none"/>
        </w:rPr>
      </w:pPr>
      <w:r>
        <w:rPr>
          <w:rFonts w:hint="eastAsia" w:ascii="仿宋_GB2312" w:hAnsi="黑体" w:eastAsia="仿宋_GB2312"/>
          <w:color w:val="auto"/>
          <w:sz w:val="32"/>
          <w:szCs w:val="32"/>
          <w:highlight w:val="none"/>
        </w:rPr>
        <w:t>项目</w:t>
      </w:r>
      <w:r>
        <w:rPr>
          <w:rFonts w:ascii="仿宋_GB2312" w:hAnsi="黑体" w:eastAsia="仿宋_GB2312"/>
          <w:color w:val="auto"/>
          <w:sz w:val="32"/>
          <w:szCs w:val="32"/>
          <w:highlight w:val="none"/>
        </w:rPr>
        <w:t>名称</w:t>
      </w:r>
      <w:r>
        <w:rPr>
          <w:rFonts w:hint="eastAsia" w:ascii="仿宋_GB2312" w:hAnsi="黑体" w:eastAsia="仿宋_GB2312"/>
          <w:color w:val="auto"/>
          <w:sz w:val="32"/>
          <w:szCs w:val="32"/>
          <w:highlight w:val="none"/>
        </w:rPr>
        <w:t>：本级仲裁院经费</w:t>
      </w:r>
    </w:p>
    <w:p>
      <w:pPr>
        <w:widowControl/>
        <w:spacing w:line="580" w:lineRule="exact"/>
        <w:ind w:firstLine="640" w:firstLineChars="200"/>
        <w:jc w:val="left"/>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设立的政策依据</w:t>
      </w:r>
      <w:r>
        <w:rPr>
          <w:rFonts w:hint="eastAsia" w:ascii="仿宋_GB2312" w:hAnsi="黑体" w:eastAsia="仿宋_GB2312"/>
          <w:color w:val="auto"/>
          <w:sz w:val="32"/>
          <w:szCs w:val="32"/>
          <w:highlight w:val="none"/>
        </w:rPr>
        <w:t>：</w:t>
      </w: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kern w:val="0"/>
          <w:sz w:val="32"/>
          <w:szCs w:val="32"/>
          <w:lang w:bidi="ar"/>
        </w:rPr>
        <w:t>《劳动争议调解仲裁法》和《劳动人事争议仲裁办案规则》等。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预算安排规模</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30万元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kern w:val="0"/>
          <w:sz w:val="32"/>
          <w:szCs w:val="32"/>
        </w:rPr>
      </w:pPr>
      <w:r>
        <w:rPr>
          <w:rFonts w:ascii="仿宋_GB2312" w:hAnsi="黑体" w:eastAsia="仿宋_GB2312"/>
          <w:color w:val="auto"/>
          <w:sz w:val="32"/>
          <w:szCs w:val="32"/>
          <w:highlight w:val="none"/>
        </w:rPr>
        <w:t>项目承担单位</w:t>
      </w:r>
      <w:r>
        <w:rPr>
          <w:rFonts w:hint="eastAsia" w:ascii="仿宋_GB2312" w:hAnsi="黑体" w:eastAsia="仿宋_GB2312"/>
          <w:color w:val="auto"/>
          <w:sz w:val="32"/>
          <w:szCs w:val="32"/>
          <w:highlight w:val="none"/>
        </w:rPr>
        <w:t>：</w:t>
      </w:r>
      <w:r>
        <w:rPr>
          <w:rFonts w:hint="eastAsia" w:ascii="仿宋_GB2312" w:hAnsi="宋体" w:eastAsia="仿宋_GB2312" w:cs="宋体"/>
          <w:kern w:val="0"/>
          <w:sz w:val="32"/>
          <w:szCs w:val="32"/>
        </w:rPr>
        <w:t>劳动仲裁院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资金分配情况</w:t>
      </w:r>
      <w:r>
        <w:rPr>
          <w:rFonts w:hint="eastAsia" w:ascii="仿宋_GB2312" w:hAnsi="黑体" w:eastAsia="仿宋_GB2312"/>
          <w:color w:val="auto"/>
          <w:sz w:val="32"/>
          <w:szCs w:val="32"/>
          <w:highlight w:val="none"/>
        </w:rPr>
        <w:t>：</w:t>
      </w:r>
      <w:r>
        <w:rPr>
          <w:rFonts w:hint="eastAsia" w:ascii="仿宋_GB2312" w:hAnsi="宋体" w:eastAsia="仿宋_GB2312" w:cs="宋体"/>
          <w:kern w:val="0"/>
          <w:sz w:val="32"/>
          <w:szCs w:val="32"/>
        </w:rPr>
        <w:t>劳动仲裁办案费用</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黑体" w:eastAsia="仿宋_GB2312"/>
          <w:color w:val="auto"/>
          <w:sz w:val="32"/>
          <w:szCs w:val="32"/>
          <w:highlight w:val="none"/>
          <w:lang w:val="en-US" w:eastAsia="zh-CN"/>
        </w:rPr>
      </w:pPr>
      <w:r>
        <w:rPr>
          <w:rFonts w:ascii="仿宋_GB2312" w:hAnsi="黑体" w:eastAsia="仿宋_GB2312"/>
          <w:color w:val="auto"/>
          <w:sz w:val="32"/>
          <w:szCs w:val="32"/>
          <w:highlight w:val="none"/>
        </w:rPr>
        <w:t>资金执行时间</w:t>
      </w:r>
      <w:r>
        <w:rPr>
          <w:rFonts w:hint="eastAsia" w:ascii="仿宋_GB2312" w:hAnsi="黑体" w:eastAsia="仿宋_GB2312"/>
          <w:color w:val="auto"/>
          <w:sz w:val="32"/>
          <w:szCs w:val="32"/>
          <w:highlight w:val="none"/>
        </w:rPr>
        <w:t>：</w:t>
      </w:r>
      <w:r>
        <w:rPr>
          <w:rFonts w:hint="eastAsia" w:ascii="仿宋_GB2312" w:hAnsi="黑体" w:eastAsia="仿宋_GB2312"/>
          <w:color w:val="auto"/>
          <w:sz w:val="32"/>
          <w:szCs w:val="32"/>
          <w:highlight w:val="none"/>
          <w:lang w:val="en-US" w:eastAsia="zh-CN"/>
        </w:rPr>
        <w:t>2024年1月-2024年12月</w:t>
      </w:r>
    </w:p>
    <w:p>
      <w:pPr>
        <w:pStyle w:val="3"/>
        <w:rPr>
          <w:rFonts w:hint="eastAsia"/>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八</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rPr>
        <w:t>政府性基金预算拨款情况说明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lang w:eastAsia="zh-CN"/>
        </w:rPr>
        <w:t>2024年</w:t>
      </w:r>
      <w:r>
        <w:rPr>
          <w:rFonts w:hint="eastAsia" w:ascii="仿宋_GB2312" w:hAnsi="仿宋_GB2312" w:eastAsia="仿宋_GB2312" w:cs="仿宋_GB2312"/>
          <w:color w:val="auto"/>
          <w:kern w:val="0"/>
          <w:sz w:val="32"/>
          <w:szCs w:val="32"/>
          <w:highlight w:val="none"/>
        </w:rPr>
        <w:t>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九、</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rPr>
        <w:t>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lang w:eastAsia="zh-CN"/>
        </w:rPr>
        <w:t>2024年</w:t>
      </w:r>
      <w:r>
        <w:rPr>
          <w:rFonts w:hint="eastAsia" w:ascii="仿宋_GB2312" w:hAnsi="仿宋_GB2312" w:eastAsia="仿宋_GB2312" w:cs="仿宋_GB2312"/>
          <w:color w:val="auto"/>
          <w:kern w:val="0"/>
          <w:sz w:val="32"/>
          <w:szCs w:val="32"/>
          <w:highlight w:val="none"/>
        </w:rPr>
        <w:t>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val="0"/>
          <w:color w:val="auto"/>
          <w:kern w:val="0"/>
          <w:sz w:val="32"/>
          <w:szCs w:val="32"/>
          <w:highlight w:val="none"/>
          <w:lang w:eastAsia="zh-CN"/>
        </w:rPr>
        <w:t>队</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lang w:val="en-US" w:eastAsia="zh-Hans"/>
        </w:rPr>
        <w:t>财政拨款</w:t>
      </w:r>
      <w:r>
        <w:rPr>
          <w:rFonts w:hint="eastAsia" w:ascii="楷体_GB2312" w:hAnsi="楷体_GB2312" w:eastAsia="楷体_GB2312" w:cs="楷体_GB2312"/>
          <w:b/>
          <w:bCs/>
          <w:color w:val="auto"/>
          <w:kern w:val="0"/>
          <w:sz w:val="32"/>
          <w:szCs w:val="32"/>
          <w:highlight w:val="none"/>
        </w:rPr>
        <w:t>“三公”经费预算情况说明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ascii="仿宋_GB2312" w:hAnsi="宋体" w:eastAsia="仿宋_GB2312" w:cs="宋体"/>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宋体" w:eastAsia="仿宋_GB2312" w:cs="宋体"/>
          <w:color w:val="auto"/>
          <w:kern w:val="0"/>
          <w:sz w:val="32"/>
          <w:szCs w:val="32"/>
          <w:highlight w:val="none"/>
          <w:lang w:eastAsia="zh-CN"/>
        </w:rPr>
        <w:t>2024年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“三公”经费数为</w:t>
      </w:r>
      <w:r>
        <w:rPr>
          <w:rFonts w:hint="eastAsia" w:ascii="仿宋_GB2312" w:hAnsi="宋体" w:eastAsia="仿宋_GB2312" w:cs="宋体"/>
          <w:color w:val="auto"/>
          <w:kern w:val="0"/>
          <w:sz w:val="32"/>
          <w:szCs w:val="32"/>
          <w:highlight w:val="none"/>
          <w:lang w:val="en-US" w:eastAsia="zh-CN"/>
        </w:rPr>
        <w:t>0.19</w:t>
      </w:r>
      <w:r>
        <w:rPr>
          <w:rFonts w:hint="eastAsia" w:ascii="仿宋_GB2312" w:hAnsi="宋体" w:eastAsia="仿宋_GB2312" w:cs="宋体"/>
          <w:color w:val="auto"/>
          <w:kern w:val="0"/>
          <w:sz w:val="32"/>
          <w:szCs w:val="32"/>
          <w:highlight w:val="none"/>
        </w:rPr>
        <w:t xml:space="preserve">万元，其中：因公出国（境）费 </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 xml:space="preserve"> 万元，公务用车购置</w:t>
      </w:r>
      <w:r>
        <w:rPr>
          <w:rFonts w:hint="eastAsia" w:ascii="仿宋_GB2312" w:hAnsi="宋体" w:eastAsia="仿宋_GB2312" w:cs="宋体"/>
          <w:color w:val="auto"/>
          <w:kern w:val="0"/>
          <w:sz w:val="32"/>
          <w:szCs w:val="32"/>
          <w:highlight w:val="none"/>
          <w:lang w:eastAsia="zh-CN"/>
        </w:rPr>
        <w:t>费</w:t>
      </w:r>
      <w:r>
        <w:rPr>
          <w:rFonts w:hint="eastAsia" w:ascii="仿宋_GB2312" w:hAnsi="宋体" w:eastAsia="仿宋_GB2312" w:cs="宋体"/>
          <w:color w:val="auto"/>
          <w:kern w:val="0"/>
          <w:sz w:val="32"/>
          <w:szCs w:val="32"/>
          <w:highlight w:val="none"/>
        </w:rPr>
        <w:t xml:space="preserve"> </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 xml:space="preserve"> 万元，公务用车运行费 </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 xml:space="preserve">万元，公务接待费 </w:t>
      </w:r>
      <w:r>
        <w:rPr>
          <w:rFonts w:hint="eastAsia" w:ascii="仿宋_GB2312" w:hAnsi="宋体" w:eastAsia="仿宋_GB2312" w:cs="宋体"/>
          <w:color w:val="auto"/>
          <w:kern w:val="0"/>
          <w:sz w:val="32"/>
          <w:szCs w:val="32"/>
          <w:highlight w:val="none"/>
          <w:lang w:val="en-US" w:eastAsia="zh-CN"/>
        </w:rPr>
        <w:t>0.19</w:t>
      </w:r>
      <w:r>
        <w:rPr>
          <w:rFonts w:hint="eastAsia" w:ascii="仿宋_GB2312" w:hAnsi="宋体" w:eastAsia="仿宋_GB2312" w:cs="宋体"/>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2024</w:t>
      </w:r>
      <w:r>
        <w:rPr>
          <w:rFonts w:hint="eastAsia" w:ascii="仿宋_GB2312" w:hAnsi="宋体" w:eastAsia="仿宋_GB2312" w:cs="宋体"/>
          <w:color w:val="auto"/>
          <w:kern w:val="0"/>
          <w:sz w:val="32"/>
          <w:szCs w:val="32"/>
          <w:highlight w:val="none"/>
        </w:rPr>
        <w:t>年</w:t>
      </w:r>
      <w:r>
        <w:rPr>
          <w:rFonts w:hint="eastAsia" w:ascii="仿宋_GB2312" w:hAnsi="宋体" w:eastAsia="仿宋_GB2312" w:cs="宋体"/>
          <w:color w:val="auto"/>
          <w:kern w:val="0"/>
          <w:sz w:val="32"/>
          <w:szCs w:val="32"/>
          <w:highlight w:val="none"/>
          <w:lang w:val="en-US" w:eastAsia="zh-Hans"/>
        </w:rPr>
        <w:t>财政拨款</w:t>
      </w:r>
      <w:r>
        <w:rPr>
          <w:rFonts w:hint="eastAsia" w:ascii="仿宋_GB2312" w:hAnsi="宋体" w:eastAsia="仿宋_GB2312" w:cs="宋体"/>
          <w:color w:val="auto"/>
          <w:kern w:val="0"/>
          <w:sz w:val="32"/>
          <w:szCs w:val="32"/>
          <w:highlight w:val="none"/>
        </w:rPr>
        <w:t>“三公”经费比上年</w:t>
      </w:r>
      <w:r>
        <w:rPr>
          <w:rFonts w:hint="eastAsia" w:ascii="仿宋_GB2312" w:hAnsi="宋体" w:eastAsia="仿宋_GB2312" w:cs="宋体"/>
          <w:color w:val="auto"/>
          <w:kern w:val="0"/>
          <w:sz w:val="32"/>
          <w:szCs w:val="32"/>
          <w:highlight w:val="none"/>
          <w:lang w:val="en-US" w:eastAsia="zh-Hans"/>
        </w:rPr>
        <w:t>预算</w:t>
      </w:r>
      <w:r>
        <w:rPr>
          <w:rFonts w:hint="eastAsia" w:ascii="仿宋_GB2312" w:hAnsi="宋体" w:eastAsia="仿宋_GB2312" w:cs="宋体"/>
          <w:color w:val="auto"/>
          <w:kern w:val="0"/>
          <w:sz w:val="32"/>
          <w:szCs w:val="32"/>
          <w:highlight w:val="none"/>
        </w:rPr>
        <w:t>减少</w:t>
      </w:r>
      <w:r>
        <w:rPr>
          <w:rFonts w:hint="eastAsia" w:ascii="仿宋_GB2312" w:hAnsi="宋体" w:eastAsia="仿宋_GB2312" w:cs="宋体"/>
          <w:color w:val="auto"/>
          <w:kern w:val="0"/>
          <w:sz w:val="32"/>
          <w:szCs w:val="32"/>
          <w:highlight w:val="none"/>
          <w:lang w:val="en-US" w:eastAsia="zh-CN"/>
        </w:rPr>
        <w:t>8.37</w:t>
      </w:r>
      <w:r>
        <w:rPr>
          <w:rFonts w:hint="eastAsia" w:ascii="仿宋_GB2312" w:hAnsi="宋体" w:eastAsia="仿宋_GB2312" w:cs="宋体"/>
          <w:color w:val="auto"/>
          <w:kern w:val="0"/>
          <w:sz w:val="32"/>
          <w:szCs w:val="32"/>
          <w:highlight w:val="none"/>
        </w:rPr>
        <w:t xml:space="preserve"> 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97.78 %，</w:t>
      </w:r>
      <w:r>
        <w:rPr>
          <w:rFonts w:hint="eastAsia" w:ascii="仿宋_GB2312" w:hAnsi="宋体" w:eastAsia="仿宋_GB2312" w:cs="宋体"/>
          <w:color w:val="auto"/>
          <w:kern w:val="0"/>
          <w:sz w:val="32"/>
          <w:szCs w:val="32"/>
          <w:highlight w:val="none"/>
        </w:rPr>
        <w:t>其中：因公出国（境）费减少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 xml:space="preserve"> 0 %，</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本年未安排预算；</w:t>
      </w:r>
      <w:r>
        <w:rPr>
          <w:rFonts w:hint="eastAsia" w:ascii="仿宋_GB2312" w:hAnsi="宋体" w:eastAsia="仿宋_GB2312" w:cs="宋体"/>
          <w:color w:val="auto"/>
          <w:kern w:val="0"/>
          <w:sz w:val="32"/>
          <w:szCs w:val="32"/>
          <w:highlight w:val="none"/>
        </w:rPr>
        <w:t>公务用车购置费减少</w:t>
      </w:r>
      <w:r>
        <w:rPr>
          <w:rFonts w:hint="eastAsia" w:ascii="仿宋_GB2312" w:hAnsi="宋体" w:eastAsia="仿宋_GB2312" w:cs="宋体"/>
          <w:color w:val="auto"/>
          <w:kern w:val="0"/>
          <w:sz w:val="32"/>
          <w:szCs w:val="32"/>
          <w:highlight w:val="none"/>
          <w:lang w:val="en-US" w:eastAsia="zh-CN"/>
        </w:rPr>
        <w:t>0</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0 %，</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本年未安排预算</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公务用车运行费减少</w:t>
      </w:r>
      <w:r>
        <w:rPr>
          <w:rFonts w:hint="eastAsia" w:ascii="仿宋_GB2312" w:hAnsi="宋体" w:eastAsia="仿宋_GB2312" w:cs="宋体"/>
          <w:color w:val="auto"/>
          <w:kern w:val="0"/>
          <w:sz w:val="32"/>
          <w:szCs w:val="32"/>
          <w:highlight w:val="none"/>
          <w:lang w:val="en-US" w:eastAsia="zh-CN"/>
        </w:rPr>
        <w:t>8.1</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100 %，</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本年未安排预算</w:t>
      </w:r>
      <w:r>
        <w:rPr>
          <w:rFonts w:hint="eastAsia" w:ascii="仿宋_GB2312" w:hAnsi="宋体" w:eastAsia="仿宋_GB2312" w:cs="宋体"/>
          <w:color w:val="auto"/>
          <w:kern w:val="0"/>
          <w:sz w:val="32"/>
          <w:szCs w:val="32"/>
          <w:highlight w:val="none"/>
        </w:rPr>
        <w:t>；公务接待费减少</w:t>
      </w:r>
      <w:r>
        <w:rPr>
          <w:rFonts w:hint="eastAsia" w:ascii="仿宋_GB2312" w:hAnsi="宋体" w:eastAsia="仿宋_GB2312" w:cs="宋体"/>
          <w:color w:val="auto"/>
          <w:kern w:val="0"/>
          <w:sz w:val="32"/>
          <w:szCs w:val="32"/>
          <w:highlight w:val="none"/>
          <w:lang w:val="en-US" w:eastAsia="zh-CN"/>
        </w:rPr>
        <w:t xml:space="preserve"> 0.27</w:t>
      </w:r>
      <w:r>
        <w:rPr>
          <w:rFonts w:hint="eastAsia" w:ascii="仿宋_GB2312" w:hAnsi="宋体" w:eastAsia="仿宋_GB2312" w:cs="宋体"/>
          <w:color w:val="auto"/>
          <w:kern w:val="0"/>
          <w:sz w:val="32"/>
          <w:szCs w:val="32"/>
          <w:highlight w:val="none"/>
        </w:rPr>
        <w:t>万元，</w:t>
      </w:r>
      <w:r>
        <w:rPr>
          <w:rFonts w:hint="eastAsia" w:ascii="仿宋_GB2312" w:hAnsi="宋体" w:eastAsia="仿宋_GB2312" w:cs="宋体"/>
          <w:color w:val="auto"/>
          <w:kern w:val="0"/>
          <w:sz w:val="32"/>
          <w:szCs w:val="32"/>
          <w:highlight w:val="none"/>
          <w:lang w:eastAsia="zh-CN"/>
        </w:rPr>
        <w:t>下降</w:t>
      </w:r>
      <w:r>
        <w:rPr>
          <w:rFonts w:hint="eastAsia" w:ascii="仿宋_GB2312" w:hAnsi="宋体" w:eastAsia="仿宋_GB2312" w:cs="宋体"/>
          <w:color w:val="auto"/>
          <w:kern w:val="0"/>
          <w:sz w:val="32"/>
          <w:szCs w:val="32"/>
          <w:highlight w:val="none"/>
          <w:lang w:val="en-US" w:eastAsia="zh-CN"/>
        </w:rPr>
        <w:t>55.70 %，</w:t>
      </w:r>
      <w:r>
        <w:rPr>
          <w:rFonts w:hint="eastAsia" w:ascii="仿宋_GB2312" w:hAnsi="宋体" w:eastAsia="仿宋_GB2312" w:cs="宋体"/>
          <w:color w:val="auto"/>
          <w:kern w:val="0"/>
          <w:sz w:val="32"/>
          <w:szCs w:val="32"/>
          <w:highlight w:val="none"/>
        </w:rPr>
        <w:t>主要原因是</w:t>
      </w:r>
      <w:r>
        <w:rPr>
          <w:rFonts w:hint="eastAsia" w:ascii="仿宋_GB2312" w:hAnsi="宋体" w:eastAsia="仿宋_GB2312" w:cs="宋体"/>
          <w:color w:val="auto"/>
          <w:kern w:val="0"/>
          <w:sz w:val="32"/>
          <w:szCs w:val="32"/>
          <w:highlight w:val="none"/>
          <w:lang w:val="en-US" w:eastAsia="zh-CN"/>
        </w:rPr>
        <w:t>接待人数和人次有所减少</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w:t>
      </w:r>
      <w:r>
        <w:rPr>
          <w:rFonts w:hint="eastAsia" w:ascii="楷体_GB2312" w:hAnsi="楷体_GB2312" w:eastAsia="楷体_GB2312" w:cs="楷体_GB2312"/>
          <w:b/>
          <w:bCs w:val="0"/>
          <w:color w:val="auto"/>
          <w:kern w:val="0"/>
          <w:sz w:val="32"/>
          <w:szCs w:val="32"/>
          <w:highlight w:val="none"/>
          <w:lang w:eastAsia="zh-CN"/>
        </w:rPr>
        <w:t>劳动保障监察大队</w:t>
      </w:r>
      <w:r>
        <w:rPr>
          <w:rFonts w:hint="eastAsia" w:ascii="楷体_GB2312" w:hAnsi="楷体_GB2312" w:eastAsia="楷体_GB2312" w:cs="楷体_GB2312"/>
          <w:b/>
          <w:bCs w:val="0"/>
          <w:color w:val="auto"/>
          <w:kern w:val="0"/>
          <w:sz w:val="32"/>
          <w:szCs w:val="32"/>
          <w:highlight w:val="none"/>
          <w:lang w:val="en-US" w:eastAsia="zh-CN"/>
        </w:rPr>
        <w:t>部门</w:t>
      </w:r>
      <w:r>
        <w:rPr>
          <w:rFonts w:hint="eastAsia" w:ascii="楷体_GB2312" w:hAnsi="楷体_GB2312" w:eastAsia="楷体_GB2312" w:cs="楷体_GB2312"/>
          <w:b/>
          <w:bCs/>
          <w:color w:val="auto"/>
          <w:kern w:val="0"/>
          <w:sz w:val="32"/>
          <w:szCs w:val="32"/>
          <w:highlight w:val="none"/>
          <w:lang w:eastAsia="zh-CN"/>
        </w:rPr>
        <w:t>2024年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lang w:eastAsia="zh-CN"/>
        </w:rPr>
        <w:t>2024年</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无上年结转结余</w:t>
      </w:r>
      <w:r>
        <w:rPr>
          <w:rFonts w:hint="eastAsia" w:ascii="仿宋_GB2312" w:hAnsi="仿宋_GB2312" w:eastAsia="仿宋_GB2312" w:cs="仿宋_GB2312"/>
          <w:color w:val="auto"/>
          <w:kern w:val="0"/>
          <w:sz w:val="32"/>
          <w:szCs w:val="32"/>
          <w:highlight w:val="none"/>
        </w:rPr>
        <w:t>预算的支出，</w:t>
      </w:r>
      <w:r>
        <w:rPr>
          <w:rFonts w:hint="eastAsia" w:ascii="仿宋_GB2312" w:hAnsi="仿宋_GB2312" w:eastAsia="仿宋_GB2312" w:cs="仿宋_GB2312"/>
          <w:color w:val="auto"/>
          <w:kern w:val="0"/>
          <w:sz w:val="32"/>
          <w:szCs w:val="32"/>
          <w:highlight w:val="none"/>
          <w:lang w:val="en-US" w:eastAsia="zh-CN"/>
        </w:rPr>
        <w:t>结转结余</w:t>
      </w:r>
      <w:r>
        <w:rPr>
          <w:rFonts w:hint="eastAsia" w:ascii="仿宋_GB2312" w:hAnsi="仿宋_GB2312" w:eastAsia="仿宋_GB2312" w:cs="仿宋_GB2312"/>
          <w:color w:val="auto"/>
          <w:kern w:val="0"/>
          <w:sz w:val="32"/>
          <w:szCs w:val="32"/>
          <w:highlight w:val="none"/>
        </w:rPr>
        <w:t>预算支出情况表为空表。</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lang w:eastAsia="zh-CN"/>
        </w:rPr>
        <w:t>2024年</w:t>
      </w:r>
      <w:r>
        <w:rPr>
          <w:rFonts w:hint="eastAsia" w:ascii="仿宋_GB2312" w:hAnsi="仿宋_GB2312" w:eastAsia="仿宋_GB2312" w:cs="仿宋_GB2312"/>
          <w:color w:val="auto"/>
          <w:kern w:val="0"/>
          <w:sz w:val="32"/>
          <w:szCs w:val="32"/>
          <w:highlight w:val="none"/>
        </w:rPr>
        <w:t>的机关运行经费财政拨款预算</w:t>
      </w:r>
      <w:r>
        <w:rPr>
          <w:rFonts w:hint="eastAsia" w:ascii="仿宋_GB2312" w:hAnsi="仿宋_GB2312" w:eastAsia="仿宋_GB2312" w:cs="仿宋_GB2312"/>
          <w:color w:val="auto"/>
          <w:kern w:val="0"/>
          <w:sz w:val="32"/>
          <w:szCs w:val="32"/>
          <w:highlight w:val="none"/>
          <w:lang w:val="en-US" w:eastAsia="zh-CN"/>
        </w:rPr>
        <w:t>39.9</w:t>
      </w:r>
      <w:r>
        <w:rPr>
          <w:rFonts w:hint="eastAsia" w:ascii="仿宋_GB2312" w:hAnsi="仿宋_GB2312" w:eastAsia="仿宋_GB2312" w:cs="仿宋_GB2312"/>
          <w:color w:val="auto"/>
          <w:kern w:val="0"/>
          <w:sz w:val="32"/>
          <w:szCs w:val="32"/>
          <w:highlight w:val="none"/>
        </w:rPr>
        <w:t>万元，比上年预算</w:t>
      </w:r>
      <w:r>
        <w:rPr>
          <w:rFonts w:hint="eastAsia" w:ascii="仿宋_GB2312" w:hAnsi="仿宋_GB2312" w:eastAsia="仿宋_GB2312" w:cs="仿宋_GB2312"/>
          <w:color w:val="auto"/>
          <w:kern w:val="0"/>
          <w:sz w:val="32"/>
          <w:szCs w:val="32"/>
          <w:highlight w:val="none"/>
          <w:lang w:val="en-US" w:eastAsia="zh-CN"/>
        </w:rPr>
        <w:t>增加6.54</w:t>
      </w:r>
      <w:r>
        <w:rPr>
          <w:rFonts w:hint="eastAsia" w:ascii="仿宋_GB2312" w:hAnsi="仿宋_GB2312" w:eastAsia="仿宋_GB2312" w:cs="仿宋_GB2312"/>
          <w:color w:val="auto"/>
          <w:kern w:val="0"/>
          <w:sz w:val="32"/>
          <w:szCs w:val="32"/>
          <w:highlight w:val="none"/>
        </w:rPr>
        <w:t>万元，增长</w:t>
      </w:r>
      <w:r>
        <w:rPr>
          <w:rFonts w:hint="eastAsia" w:ascii="仿宋_GB2312" w:hAnsi="仿宋_GB2312" w:eastAsia="仿宋_GB2312" w:cs="仿宋_GB2312"/>
          <w:color w:val="auto"/>
          <w:kern w:val="0"/>
          <w:sz w:val="32"/>
          <w:szCs w:val="32"/>
          <w:highlight w:val="none"/>
          <w:lang w:val="en-US" w:eastAsia="zh-CN"/>
        </w:rPr>
        <w:t>19.6</w:t>
      </w:r>
      <w:r>
        <w:rPr>
          <w:rFonts w:hint="eastAsia" w:ascii="仿宋_GB2312" w:hAnsi="仿宋_GB2312" w:eastAsia="仿宋_GB2312" w:cs="仿宋_GB2312"/>
          <w:color w:val="auto"/>
          <w:kern w:val="0"/>
          <w:sz w:val="32"/>
          <w:szCs w:val="32"/>
          <w:highlight w:val="none"/>
        </w:rPr>
        <w:t xml:space="preserve"> %。主要原因是</w:t>
      </w:r>
      <w:r>
        <w:rPr>
          <w:rFonts w:hint="eastAsia" w:ascii="仿宋_GB2312" w:hAnsi="宋体" w:eastAsia="仿宋_GB2312" w:cs="宋体"/>
          <w:kern w:val="0"/>
          <w:sz w:val="32"/>
          <w:szCs w:val="32"/>
          <w:lang w:val="en-US" w:eastAsia="zh-CN"/>
        </w:rPr>
        <w:t>本年度增加在编人数</w:t>
      </w:r>
      <w:r>
        <w:rPr>
          <w:rFonts w:hint="eastAsia" w:ascii="仿宋_GB2312" w:hAnsi="仿宋_GB2312" w:eastAsia="仿宋_GB2312" w:cs="仿宋_GB2312"/>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劳动保障监察大队</w:t>
      </w:r>
      <w:r>
        <w:rPr>
          <w:rFonts w:hint="eastAsia" w:ascii="仿宋_GB2312" w:hAnsi="仿宋_GB2312" w:eastAsia="仿宋_GB2312" w:cs="仿宋_GB2312"/>
          <w:color w:val="auto"/>
          <w:kern w:val="0"/>
          <w:sz w:val="32"/>
          <w:szCs w:val="32"/>
          <w:highlight w:val="none"/>
        </w:rPr>
        <w:t>政府采购预算</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万元，其中：政府采购货物预算</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万元，政府采购工程预算</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万元，政府采购服务预算</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eastAsia="zh-CN"/>
        </w:rPr>
        <w:t>人力资源和社会保障局</w:t>
      </w:r>
      <w:r>
        <w:rPr>
          <w:rFonts w:hint="eastAsia" w:ascii="仿宋_GB2312" w:hAnsi="仿宋_GB2312" w:eastAsia="仿宋_GB2312" w:cs="仿宋_GB2312"/>
          <w:color w:val="auto"/>
          <w:sz w:val="32"/>
          <w:highlight w:val="none"/>
        </w:rPr>
        <w:t>面向中小企业预留政府采购项目预算金额</w:t>
      </w:r>
      <w:r>
        <w:rPr>
          <w:rFonts w:hint="eastAsia" w:ascii="仿宋_GB2312" w:hAnsi="仿宋_GB2312" w:eastAsia="仿宋_GB2312" w:cs="仿宋_GB2312"/>
          <w:color w:val="auto"/>
          <w:sz w:val="32"/>
          <w:highlight w:val="none"/>
          <w:lang w:val="en-US" w:eastAsia="zh-CN"/>
        </w:rPr>
        <w:t>3</w:t>
      </w:r>
      <w:r>
        <w:rPr>
          <w:rFonts w:hint="eastAsia" w:ascii="仿宋_GB2312" w:hAnsi="仿宋_GB2312" w:eastAsia="仿宋_GB2312" w:cs="仿宋_GB2312"/>
          <w:color w:val="auto"/>
          <w:sz w:val="32"/>
          <w:highlight w:val="none"/>
        </w:rPr>
        <w:t>万元，</w:t>
      </w:r>
      <w:r>
        <w:rPr>
          <w:rFonts w:hint="eastAsia" w:ascii="仿宋_GB2312" w:hAnsi="仿宋_GB2312" w:eastAsia="仿宋_GB2312" w:cs="仿宋_GB2312"/>
          <w:color w:val="auto"/>
          <w:sz w:val="32"/>
          <w:highlight w:val="none"/>
          <w:lang w:val="en-US" w:eastAsia="zh-CN"/>
        </w:rPr>
        <w:t>小微</w:t>
      </w:r>
      <w:r>
        <w:rPr>
          <w:rFonts w:hint="eastAsia" w:ascii="仿宋_GB2312" w:hAnsi="仿宋_GB2312" w:eastAsia="仿宋_GB2312" w:cs="仿宋_GB2312"/>
          <w:color w:val="auto"/>
          <w:sz w:val="32"/>
          <w:highlight w:val="none"/>
        </w:rPr>
        <w:t>企业预留政府采购项目预算金额</w:t>
      </w:r>
      <w:r>
        <w:rPr>
          <w:rFonts w:hint="eastAsia" w:ascii="仿宋_GB2312" w:hAnsi="仿宋_GB2312" w:eastAsia="仿宋_GB2312" w:cs="仿宋_GB2312"/>
          <w:color w:val="auto"/>
          <w:sz w:val="32"/>
          <w:highlight w:val="none"/>
          <w:lang w:val="en-US" w:eastAsia="zh-CN"/>
        </w:rPr>
        <w:t xml:space="preserve">  3</w:t>
      </w:r>
      <w:r>
        <w:rPr>
          <w:rFonts w:hint="eastAsia" w:ascii="仿宋_GB2312" w:hAnsi="仿宋_GB2312" w:eastAsia="仿宋_GB2312" w:cs="仿宋_GB2312"/>
          <w:color w:val="auto"/>
          <w:sz w:val="32"/>
          <w:highlight w:val="none"/>
        </w:rPr>
        <w:t>万元</w:t>
      </w:r>
      <w:r>
        <w:rPr>
          <w:rFonts w:hint="eastAsia" w:ascii="仿宋_GB2312" w:hAnsi="仿宋_GB2312" w:eastAsia="仿宋_GB2312" w:cs="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截至</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rPr>
        <w:t>年底，</w:t>
      </w:r>
      <w:r>
        <w:rPr>
          <w:rFonts w:hint="eastAsia" w:ascii="仿宋_GB2312" w:hAnsi="仿宋_GB2312" w:eastAsia="仿宋_GB2312" w:cs="仿宋_GB2312"/>
          <w:color w:val="auto"/>
          <w:kern w:val="0"/>
          <w:sz w:val="32"/>
          <w:szCs w:val="32"/>
          <w:highlight w:val="none"/>
          <w:lang w:eastAsia="zh-CN"/>
        </w:rPr>
        <w:t>人力资源和社会保障局</w:t>
      </w:r>
      <w:r>
        <w:rPr>
          <w:rFonts w:hint="eastAsia" w:ascii="仿宋_GB2312" w:hAnsi="仿宋_GB2312" w:eastAsia="仿宋_GB2312" w:cs="仿宋_GB2312"/>
          <w:color w:val="auto"/>
          <w:kern w:val="0"/>
          <w:sz w:val="32"/>
          <w:szCs w:val="32"/>
          <w:highlight w:val="none"/>
        </w:rPr>
        <w:t>及下属各预算单位占用使用国有资产总体情况为</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1.房屋</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平方米，价值</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宋体" w:eastAsia="仿宋_GB2312" w:cs="宋体"/>
          <w:kern w:val="0"/>
          <w:sz w:val="32"/>
          <w:szCs w:val="32"/>
        </w:rPr>
        <w:t>车辆3辆，价值37.22万元；其中：一般公务用车2辆，价值18.25万元；执法执勤用车0辆，价值0万元；其他车辆 1辆，价值18.97万元。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单位价值50万元以上大型设备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台，单位价值100万元以上大型设备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2024</w:t>
      </w:r>
      <w:r>
        <w:rPr>
          <w:rFonts w:hint="eastAsia" w:ascii="仿宋_GB2312" w:hAnsi="仿宋_GB2312" w:eastAsia="仿宋_GB2312" w:cs="仿宋_GB2312"/>
          <w:color w:val="auto"/>
          <w:kern w:val="0"/>
          <w:sz w:val="32"/>
          <w:szCs w:val="32"/>
          <w:highlight w:val="none"/>
        </w:rPr>
        <w:t>年单位预算未安排购置车辆经费，安排购置50万元以上大型设备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台，单位价值100万元以上大型设备</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eastAsia="zh-Han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rPr>
      </w:pP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本部门</w:t>
      </w:r>
      <w:r>
        <w:rPr>
          <w:rFonts w:hint="eastAsia" w:ascii="仿宋_GB2312" w:hAnsi="仿宋_GB2312" w:eastAsia="仿宋_GB2312" w:cs="仿宋_GB2312"/>
          <w:color w:val="auto"/>
          <w:kern w:val="0"/>
          <w:sz w:val="32"/>
          <w:szCs w:val="32"/>
          <w:highlight w:val="none"/>
        </w:rPr>
        <w:t>预算绩效管理</w:t>
      </w:r>
      <w:r>
        <w:rPr>
          <w:rFonts w:hint="eastAsia" w:ascii="仿宋_GB2312" w:hAnsi="仿宋_GB2312" w:eastAsia="仿宋_GB2312" w:cs="仿宋_GB2312"/>
          <w:color w:val="auto"/>
          <w:kern w:val="0"/>
          <w:sz w:val="32"/>
          <w:szCs w:val="32"/>
          <w:highlight w:val="none"/>
          <w:lang w:val="en-US" w:eastAsia="zh-CN"/>
        </w:rPr>
        <w:t>整体预算绩效目标4个，涉及金额1072.96万元；当年</w:t>
      </w:r>
      <w:r>
        <w:rPr>
          <w:rFonts w:hint="eastAsia" w:ascii="仿宋_GB2312" w:hAnsi="仿宋_GB2312" w:eastAsia="仿宋_GB2312" w:cs="仿宋_GB2312"/>
          <w:color w:val="auto"/>
          <w:kern w:val="0"/>
          <w:sz w:val="32"/>
          <w:szCs w:val="32"/>
          <w:highlight w:val="none"/>
          <w:lang w:val="en-US" w:eastAsia="zh-Hans"/>
        </w:rPr>
        <w:t>财政拨款</w:t>
      </w:r>
      <w:r>
        <w:rPr>
          <w:rFonts w:hint="eastAsia" w:ascii="仿宋_GB2312" w:hAnsi="仿宋_GB2312" w:eastAsia="仿宋_GB2312" w:cs="仿宋_GB2312"/>
          <w:color w:val="auto"/>
          <w:kern w:val="0"/>
          <w:sz w:val="32"/>
          <w:szCs w:val="32"/>
          <w:highlight w:val="none"/>
        </w:rPr>
        <w:t>项目</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val="en-US" w:eastAsia="zh-CN"/>
        </w:rPr>
        <w:t>涉及预算金额1072.96万元；当年</w:t>
      </w:r>
      <w:r>
        <w:rPr>
          <w:rFonts w:hint="eastAsia" w:ascii="仿宋_GB2312" w:hAnsi="仿宋_GB2312" w:eastAsia="仿宋_GB2312" w:cs="仿宋_GB2312"/>
          <w:color w:val="auto"/>
          <w:kern w:val="0"/>
          <w:sz w:val="32"/>
          <w:szCs w:val="32"/>
          <w:highlight w:val="none"/>
          <w:lang w:val="en-US" w:eastAsia="zh-Hans"/>
        </w:rPr>
        <w:t>非财政拨款项目</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eastAsia="zh-Hans"/>
        </w:rPr>
        <w:t>个，</w:t>
      </w:r>
      <w:r>
        <w:rPr>
          <w:rFonts w:hint="eastAsia" w:ascii="仿宋_GB2312" w:hAnsi="仿宋_GB2312" w:eastAsia="仿宋_GB2312" w:cs="仿宋_GB2312"/>
          <w:color w:val="auto"/>
          <w:kern w:val="0"/>
          <w:sz w:val="32"/>
          <w:szCs w:val="32"/>
          <w:highlight w:val="none"/>
        </w:rPr>
        <w:t>涉及预算金额</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万元。具体情况见下表（按项目分别填报）：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Hans"/>
        </w:rPr>
      </w:pPr>
    </w:p>
    <w:tbl>
      <w:tblPr>
        <w:tblStyle w:val="5"/>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0"/>
        <w:gridCol w:w="855"/>
        <w:gridCol w:w="2250"/>
        <w:gridCol w:w="1260"/>
        <w:gridCol w:w="1380"/>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7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华文中宋" w:hAnsi="华文中宋" w:eastAsia="华文中宋" w:cs="华文中宋"/>
                <w:b/>
                <w:bCs/>
                <w:i w:val="0"/>
                <w:iCs w:val="0"/>
                <w:color w:val="000000"/>
                <w:sz w:val="40"/>
                <w:szCs w:val="40"/>
                <w:u w:val="none"/>
              </w:rPr>
            </w:pPr>
            <w:r>
              <w:rPr>
                <w:rFonts w:hint="default" w:ascii="华文中宋" w:hAnsi="华文中宋" w:eastAsia="华文中宋" w:cs="华文中宋"/>
                <w:b/>
                <w:bCs/>
                <w:i w:val="0"/>
                <w:iCs w:val="0"/>
                <w:color w:val="000000"/>
                <w:kern w:val="0"/>
                <w:sz w:val="40"/>
                <w:szCs w:val="40"/>
                <w:u w:val="none"/>
                <w:lang w:val="en-US" w:eastAsia="zh-CN" w:bidi="ar"/>
              </w:rPr>
              <w:t>整体绩效目标申报表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74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部门（单位）名称（盖章）</w:t>
            </w:r>
          </w:p>
        </w:tc>
        <w:tc>
          <w:tcPr>
            <w:tcW w:w="5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部门（单位）联系人</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刘璐璐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年度绩效目标</w:t>
            </w:r>
          </w:p>
        </w:tc>
        <w:tc>
          <w:tcPr>
            <w:tcW w:w="59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本年度开展辖区调解中心受理案件率100；辖区内80%的片区管委会劳动人事争议调解中心案件调解成功率60%；权限范围内重大集体争议案件报备率100%；开展劳动法律法规宣传；开展执法联合检查；开展创建和谐劳动关系试验区工作；调节农民工工资纠纷工作，保障农民工利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年度预算（万元）</w:t>
            </w:r>
          </w:p>
        </w:tc>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中央安排</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自治区安排</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地（州、市）安排</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县（市、区）安排</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5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2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2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380"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指标设定依据</w:t>
            </w:r>
          </w:p>
        </w:tc>
        <w:tc>
          <w:tcPr>
            <w:tcW w:w="10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开展普法宣传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文件政策要求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组织开展根治欠薪宣传</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≥1次</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文件政策要求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解决农民工工资纠纷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≥5000万元</w:t>
            </w:r>
          </w:p>
        </w:tc>
        <w:tc>
          <w:tcPr>
            <w:tcW w:w="13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文件政策要求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tbl>
      <w:tblPr>
        <w:tblStyle w:val="5"/>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057"/>
        <w:gridCol w:w="1618"/>
        <w:gridCol w:w="777"/>
        <w:gridCol w:w="777"/>
        <w:gridCol w:w="920"/>
        <w:gridCol w:w="920"/>
        <w:gridCol w:w="1339"/>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370"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劳动保障监察大队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弥补公用经费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年度预算总额（万元）：</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其中：财政拨款</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其他资金</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3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用于弥补办公经费及其它公用经费的不足，保障办公经费人数26人，办公经费足额使用率达到100%，公用经费使用及时率达到100%。有效保障单位正常运行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指标值设置依据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上年完成值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指标分值权重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指标赋分规则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保障办公经费人数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&gt;=26人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购买打印纸次数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办公用品验收合格率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资金支付及时率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弥补公用经费成本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有效保障单位正常运行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行业标准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按评判等级赋分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工作人员的满意度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tbl>
      <w:tblPr>
        <w:tblStyle w:val="5"/>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1018"/>
        <w:gridCol w:w="1285"/>
        <w:gridCol w:w="1051"/>
        <w:gridCol w:w="1018"/>
        <w:gridCol w:w="918"/>
        <w:gridCol w:w="887"/>
        <w:gridCol w:w="128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1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乌鲁木齐经济技术开发区（头屯河区）劳动保障监察大队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项目资金</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年度预算总额（万元）：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516.26</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其中：财政拨款</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其他资金</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9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根据劳动保障工作需要，本项目总投资516.26万元，主要用于开展劳动保障监察执法服务各项工作，切实维护劳动者合法权益，促进我区构建和谐稳定的劳动关系，进一步保障本区经济发展。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指标值设置依据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上年完成值</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指标分值权重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指标赋分规则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全年完成联合执法次数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执法检查覆盖单位数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&gt;=150个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联合执法质量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一般案件结案时效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&lt;=45个工作日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45个工作日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职工食堂液化气费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&lt;=2万元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预算支出标准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北大科技园食堂费用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&lt;=14.26万元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预算支出标准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农民工工资周转金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&lt;=500万元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预算支出标准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降低农民工工资纠纷在社会中不良影响率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tbl>
      <w:tblPr>
        <w:tblStyle w:val="5"/>
        <w:tblW w:w="6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1216"/>
        <w:gridCol w:w="519"/>
        <w:gridCol w:w="924"/>
        <w:gridCol w:w="882"/>
        <w:gridCol w:w="1053"/>
        <w:gridCol w:w="1053"/>
        <w:gridCol w:w="1549"/>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21" w:type="dxa"/>
            <w:gridSpan w:val="9"/>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劳动人事争议仲裁院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劳动仲裁专项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年度预算总额（万元）：</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其中：财政拨款</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其他资金</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年度总体目标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92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上级相关要求和劳动仲裁工作需要，本项目总投资30万元，主要用劳动争议案件调解、审理等，保持工作正常开展，构建和谐劳动关系，通过该项目实施达到:1.劳动人事争议案件结案率达到90%；2.劳动人事争议案件调解率达到60%；3.劳动人事争议案件法定审限内结案率100%；4.劳动人事争议案件符合终局裁决条件的终局裁决率100%。5.辖区调解中心受理案件率100%；6.辖区内80%的片区管委会劳动人事争议调解中心案件调解成功率60%，权限范围内重大集体争议案件报备率100%。7.报送仲裁信息12篇、统计报表按时准确率100%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指标值设置依据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上年完成值</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指标分值权重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指标赋分规则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当年办结的业务数量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历史标准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劳动人事争议案件结案率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劳动人事争议案件结案率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劳动仲裁案件仲裁员案件补助经费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基层调解中心办案经费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社会成本指标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生态成本指标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挽回劳动纠纷损失，有效提升劳动关系和谐稳定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按评判等级赋分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劳动仲裁调解人员满意度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部门（单位）支出预算的组成部分，是</w:t>
      </w:r>
      <w:r>
        <w:rPr>
          <w:rFonts w:hint="eastAsia" w:ascii="仿宋_GB2312" w:eastAsia="仿宋_GB2312"/>
          <w:color w:val="auto"/>
          <w:sz w:val="32"/>
          <w:szCs w:val="32"/>
          <w:highlight w:val="none"/>
          <w:lang w:val="en-US" w:eastAsia="zh-Hans"/>
        </w:rPr>
        <w:t>各</w:t>
      </w:r>
      <w:r>
        <w:rPr>
          <w:rFonts w:hint="eastAsia" w:ascii="仿宋_GB2312" w:eastAsia="仿宋_GB2312"/>
          <w:color w:val="auto"/>
          <w:sz w:val="32"/>
          <w:szCs w:val="32"/>
          <w:highlight w:val="none"/>
        </w:rPr>
        <w:t>部门（单位）为完成其特定的行政任务或事业发展目标，在基本支出预算之外编制的年度项目支出计划。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部门（单位）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公务用车购置反映基本建设支出中安排机关和参公事业单位用于公务用车购置的支出（含车辆购置税、牌照费）；</w:t>
      </w:r>
      <w:r>
        <w:rPr>
          <w:rFonts w:hint="eastAsia" w:ascii="仿宋_GB2312" w:eastAsia="仿宋_GB2312"/>
          <w:sz w:val="32"/>
          <w:szCs w:val="32"/>
          <w:highlight w:val="none"/>
        </w:rPr>
        <w:t>公务用车运行维护费反映单</w:t>
      </w:r>
      <w:r>
        <w:rPr>
          <w:rFonts w:hint="eastAsia" w:ascii="仿宋_GB2312" w:eastAsia="仿宋_GB2312"/>
          <w:sz w:val="32"/>
          <w:szCs w:val="32"/>
          <w:highlight w:val="none"/>
          <w:lang w:val="en-US" w:eastAsia="zh-CN"/>
        </w:rPr>
        <w:t>机关和参公事业单位按规定保留的公务用车燃料费、维修费、过桥过路费、保险费、安全奖励费用等支出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劳动保障监察大队</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2024</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5</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24</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日</w:t>
      </w:r>
    </w:p>
    <w:p>
      <w:pPr>
        <w:rPr>
          <w:highlight w:val="none"/>
        </w:rPr>
      </w:pPr>
    </w:p>
    <w:p/>
    <w:p>
      <w:pPr>
        <w:pStyle w:val="3"/>
        <w:rPr>
          <w:rFonts w:hint="default" w:ascii="Times New Roman" w:hAnsi="Times New Roman" w:eastAsia="仿宋_GB2312" w:cs="Times New Roman"/>
          <w:bCs/>
          <w:color w:val="auto"/>
          <w:kern w:val="0"/>
          <w:sz w:val="32"/>
          <w:szCs w:val="32"/>
          <w:highlight w:val="none"/>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CvRbY0&#10;7QEAANUDAAAOAAAAAAAAAAEAIAAAAB4BAABkcnMvZTJvRG9jLnhtbFBLBQYAAAAABgAGAFkBAAB9&#10;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23BA2"/>
    <w:multiLevelType w:val="singleLevel"/>
    <w:tmpl w:val="F4823BA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GZkODM0MjA0YWM0YmUyYzg1MzRmZmUwYmVlM2EifQ=="/>
  </w:docVars>
  <w:rsids>
    <w:rsidRoot w:val="2AEE6345"/>
    <w:rsid w:val="03035BB5"/>
    <w:rsid w:val="030E5CC5"/>
    <w:rsid w:val="06A901BE"/>
    <w:rsid w:val="07536CBC"/>
    <w:rsid w:val="0862494C"/>
    <w:rsid w:val="093D0C03"/>
    <w:rsid w:val="096E65B7"/>
    <w:rsid w:val="09B00AD2"/>
    <w:rsid w:val="0BE30A49"/>
    <w:rsid w:val="0C6E5BD3"/>
    <w:rsid w:val="147C7084"/>
    <w:rsid w:val="1994466B"/>
    <w:rsid w:val="1A9D3552"/>
    <w:rsid w:val="1BC237D5"/>
    <w:rsid w:val="24EC7B7F"/>
    <w:rsid w:val="29FC799A"/>
    <w:rsid w:val="2AEE6345"/>
    <w:rsid w:val="2D366F55"/>
    <w:rsid w:val="2F8902AD"/>
    <w:rsid w:val="334D2612"/>
    <w:rsid w:val="334E0791"/>
    <w:rsid w:val="33AF04CA"/>
    <w:rsid w:val="34396236"/>
    <w:rsid w:val="3CF07953"/>
    <w:rsid w:val="3D994744"/>
    <w:rsid w:val="40302BBE"/>
    <w:rsid w:val="455C7627"/>
    <w:rsid w:val="47697374"/>
    <w:rsid w:val="4AAC5393"/>
    <w:rsid w:val="4ACD5397"/>
    <w:rsid w:val="4D0A1289"/>
    <w:rsid w:val="53931398"/>
    <w:rsid w:val="558A3383"/>
    <w:rsid w:val="58D30E76"/>
    <w:rsid w:val="5D73609F"/>
    <w:rsid w:val="5ED10AE7"/>
    <w:rsid w:val="610029BC"/>
    <w:rsid w:val="669B72E4"/>
    <w:rsid w:val="69BD5301"/>
    <w:rsid w:val="6C606F82"/>
    <w:rsid w:val="6D083C1D"/>
    <w:rsid w:val="701C7206"/>
    <w:rsid w:val="71E14828"/>
    <w:rsid w:val="726D05B9"/>
    <w:rsid w:val="76001F73"/>
    <w:rsid w:val="782362ED"/>
    <w:rsid w:val="7D4227F9"/>
    <w:rsid w:val="7DEC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3">
    <w:name w:val="footnote text"/>
    <w:basedOn w:val="1"/>
    <w:qFormat/>
    <w:uiPriority w:val="0"/>
    <w:pPr>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default" w:ascii="仿宋_GB2312" w:eastAsia="仿宋_GB2312" w:cs="仿宋_GB2312"/>
      <w:color w:val="000000"/>
      <w:sz w:val="20"/>
      <w:szCs w:val="20"/>
      <w:u w:val="none"/>
    </w:rPr>
  </w:style>
  <w:style w:type="character" w:customStyle="1" w:styleId="9">
    <w:name w:val="font21"/>
    <w:basedOn w:val="7"/>
    <w:qFormat/>
    <w:uiPriority w:val="0"/>
    <w:rPr>
      <w:rFonts w:hint="default" w:ascii="仿宋_GB2312" w:eastAsia="仿宋_GB2312" w:cs="仿宋_GB2312"/>
      <w:b/>
      <w:color w:val="000000"/>
      <w:sz w:val="24"/>
      <w:szCs w:val="24"/>
      <w:u w:val="none"/>
    </w:rPr>
  </w:style>
  <w:style w:type="character" w:customStyle="1" w:styleId="10">
    <w:name w:val="font01"/>
    <w:basedOn w:val="7"/>
    <w:qFormat/>
    <w:uiPriority w:val="0"/>
    <w:rPr>
      <w:rFonts w:hint="default" w:ascii="仿宋_GB2312" w:eastAsia="仿宋_GB2312" w:cs="仿宋_GB2312"/>
      <w:b/>
      <w:color w:val="000000"/>
      <w:sz w:val="28"/>
      <w:szCs w:val="28"/>
      <w:u w:val="none"/>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9111</Words>
  <Characters>10985</Characters>
  <Lines>0</Lines>
  <Paragraphs>0</Paragraphs>
  <TotalTime>1</TotalTime>
  <ScaleCrop>false</ScaleCrop>
  <LinksUpToDate>false</LinksUpToDate>
  <CharactersWithSpaces>11793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2024-03-25T04:48:00Z</dcterms:created>
  <dc:creator>Administrator</dc:creator>
  <cp:lastModifiedBy>另一个天堂</cp:lastModifiedBy>
  <dcterms:modified xsi:type="dcterms:W3CDTF">2024-06-07T07:23:53Z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2ACCFC03CB2647C0855E9CE288549FBE_12</vt:lpwstr>
  </property>
</Properties>
</file>