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乌鲁木齐经济技术开发区（乌鲁木齐市头屯河区）建设工程质量安全监督站</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w:t>
      </w:r>
      <w:r>
        <w:rPr>
          <w:rFonts w:ascii="方正小标宋_GBK" w:hAnsi="宋体" w:eastAsia="方正小标宋_GBK"/>
          <w:kern w:val="0"/>
          <w:sz w:val="44"/>
          <w:szCs w:val="44"/>
        </w:rPr>
        <w:t>024</w:t>
      </w:r>
      <w:r>
        <w:rPr>
          <w:rFonts w:hint="eastAsia" w:ascii="方正小标宋_GBK" w:hAnsi="宋体" w:eastAsia="方正小标宋_GBK"/>
          <w:kern w:val="0"/>
          <w:sz w:val="44"/>
          <w:szCs w:val="44"/>
        </w:rPr>
        <w:t>年</w:t>
      </w:r>
      <w:r>
        <w:rPr>
          <w:rFonts w:hint="eastAsia" w:ascii="方正小标宋_GBK" w:hAnsi="宋体" w:eastAsia="方正小标宋_GBK"/>
          <w:kern w:val="0"/>
          <w:sz w:val="44"/>
          <w:szCs w:val="44"/>
          <w:lang w:eastAsia="zh-CN"/>
        </w:rPr>
        <w:t>单位</w:t>
      </w: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1"/>
          <w:cols w:space="720" w:num="1"/>
          <w:docGrid w:linePitch="312" w:charSpace="0"/>
        </w:sectPr>
      </w:pPr>
    </w:p>
    <w:p>
      <w:pPr>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ascii="仿宋_GB2312" w:hAnsi="仿宋_GB2312" w:eastAsia="仿宋_GB2312" w:cs="仿宋_GB2312"/>
          <w:b/>
          <w:kern w:val="0"/>
          <w:sz w:val="32"/>
          <w:szCs w:val="32"/>
        </w:rPr>
      </w:pP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乌鲁木齐经济技术开发区（乌鲁木齐市头屯河区）建设工程质量安全监督站概况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乌鲁木齐经济技术开发区（乌鲁木齐市头屯河区）建设工程质量安全监督站预算公开表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一、单位收支总体情况表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二、单位收入总体情况表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三、单位支出总体情况表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四、财政拨款收支预算总体情况表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九、国有资本经营预算支出情况表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十、财政拨款“三公”经费支出情况表</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十一、上年结转结余情况明细表</w:t>
      </w:r>
    </w:p>
    <w:p>
      <w:pPr>
        <w:pStyle w:val="2"/>
      </w:pPr>
    </w:p>
    <w:p>
      <w:pPr>
        <w:pStyle w:val="2"/>
      </w:pPr>
    </w:p>
    <w:p>
      <w:pPr>
        <w:pStyle w:val="2"/>
      </w:pPr>
    </w:p>
    <w:p>
      <w:pPr>
        <w:pStyle w:val="2"/>
        <w:rPr>
          <w:rFonts w:hint="eastAsia"/>
        </w:rPr>
      </w:pP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乌鲁木齐经济技术开发区（乌鲁木齐市头屯河区）建设工程质量安全监督站预算情况说明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一、关于乌鲁木齐经济技术开发区（乌鲁木齐市头屯河区）建设工程质量安全监督站2024年收支预算情况的总体说明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二、关于乌鲁木齐经济技术开发区（乌鲁木齐市头屯河区）建设工程质量安全监督站2024年收入预算情况说明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三、关于乌鲁木齐经济技术开发区（乌鲁木齐市头屯河区）建设工程质量安全监督站2024年支出预算情况说明</w:t>
      </w:r>
    </w:p>
    <w:p>
      <w:pPr>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四、关于乌鲁木齐经济技术开发区（乌鲁木齐市头屯河区）建设工程质量安全监督站2024年财政拨款收支预算情况的总体说明</w:t>
      </w:r>
    </w:p>
    <w:p>
      <w:pPr>
        <w:spacing w:line="60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关于乌鲁木齐经济技术开发区（乌鲁木齐市头屯河区）建设工程质量安全监督站2024年一般公共预算当年拨款情况说明</w:t>
      </w:r>
    </w:p>
    <w:p>
      <w:pPr>
        <w:spacing w:line="60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关于乌鲁木齐经济技术开发区（乌鲁木齐市头屯河区）建设工程质量安全监督站2024年一般公共预算基本支出情况说明</w:t>
      </w:r>
    </w:p>
    <w:p>
      <w:pPr>
        <w:spacing w:line="60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关于乌鲁木齐经济技术开发区（乌鲁木齐市头屯河区）建设工程质量安全监督站2024年一般公共预算项目支出情况说明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八、关于乌鲁木齐经济技术开发区（乌鲁木齐市头屯河区）建设工程质量安全监督站2024年政府性基金预算拨款情况说明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九、关于乌鲁木齐经济技术开发区（乌鲁木齐市头屯河区）建设工程质量安全监督站2024年国有资本经营预算拨款情况说明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十、关于乌鲁木齐经济技术开发区（乌鲁木齐市头屯河区）建设工程质量安全监督站2024年财政拨款“三公”经费预算情况说明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十一、关于乌鲁木齐经济技术开发区（乌鲁木齐市头屯河区）建设工程质量安全监督站2024年上年结转结余预算情况说明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十二、其他重要事项的情况说明</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乌鲁木齐经济技术开发区（乌鲁木齐市头屯河区）建设工程质量安全监督站概况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numPr>
          <w:ilvl w:val="0"/>
          <w:numId w:val="1"/>
        </w:numPr>
        <w:spacing w:line="54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贯彻执行有关建设工程质量和建设工程安全生产方面的法律、法规、规章及相关强制性标准。</w:t>
      </w:r>
    </w:p>
    <w:p>
      <w:pPr>
        <w:widowControl/>
        <w:numPr>
          <w:ilvl w:val="0"/>
          <w:numId w:val="1"/>
        </w:numPr>
        <w:spacing w:line="54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受委托承担权限内房屋建筑工程、市政基础设施工程及装饰装修工程的质量安全监督管理工作。</w:t>
      </w:r>
    </w:p>
    <w:p>
      <w:pPr>
        <w:widowControl/>
        <w:numPr>
          <w:ilvl w:val="0"/>
          <w:numId w:val="1"/>
        </w:numPr>
        <w:spacing w:line="54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参与建设工程质量和建设工程安全生产事故的调查处理。</w:t>
      </w:r>
    </w:p>
    <w:p>
      <w:pPr>
        <w:widowControl/>
        <w:numPr>
          <w:ilvl w:val="0"/>
          <w:numId w:val="1"/>
        </w:numPr>
        <w:spacing w:line="54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受委托对权限内建设工程竣工验收进行监督。</w:t>
      </w:r>
    </w:p>
    <w:p>
      <w:pPr>
        <w:pStyle w:val="14"/>
        <w:widowControl/>
        <w:numPr>
          <w:ilvl w:val="0"/>
          <w:numId w:val="1"/>
        </w:numPr>
        <w:spacing w:line="540" w:lineRule="exact"/>
        <w:ind w:firstLineChars="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受委托出具工程质量监督报告、安全生产标准化考评意见</w:t>
      </w:r>
      <w:r>
        <w:rPr>
          <w:rFonts w:hint="eastAsia" w:ascii="仿宋_GB2312" w:hAnsi="黑体" w:eastAsia="仿宋_GB2312" w:cs="宋体"/>
          <w:bCs/>
          <w:kern w:val="0"/>
          <w:sz w:val="32"/>
          <w:szCs w:val="32"/>
        </w:rPr>
        <w:t>。</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乌鲁木齐经济技术开发区（乌鲁木齐市头屯河区）建设工程质量安全监督站2024年无下属预算单位，下设</w:t>
      </w:r>
      <w:r>
        <w:rPr>
          <w:rFonts w:ascii="仿宋_GB2312" w:hAnsi="黑体" w:eastAsia="仿宋_GB2312" w:cs="宋体"/>
          <w:bCs/>
          <w:kern w:val="0"/>
          <w:sz w:val="32"/>
          <w:szCs w:val="32"/>
        </w:rPr>
        <w:t>0</w:t>
      </w:r>
      <w:r>
        <w:rPr>
          <w:rFonts w:hint="eastAsia" w:ascii="仿宋_GB2312" w:hAnsi="黑体" w:eastAsia="仿宋_GB2312" w:cs="宋体"/>
          <w:bCs/>
          <w:kern w:val="0"/>
          <w:sz w:val="32"/>
          <w:szCs w:val="32"/>
        </w:rPr>
        <w:t>个处室</w:t>
      </w:r>
      <w:r>
        <w:rPr>
          <w:rFonts w:hint="eastAsia" w:ascii="仿宋_GB2312" w:hAnsi="宋体" w:eastAsia="仿宋_GB2312" w:cs="宋体"/>
          <w:kern w:val="0"/>
          <w:sz w:val="32"/>
          <w:szCs w:val="32"/>
        </w:rPr>
        <w:t>。</w:t>
      </w:r>
    </w:p>
    <w:p>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乌鲁木齐经济技术开发区（乌鲁木齐市头屯河区）建设工程质量安全监督站2024年编制数22，实有人数19人，其中：在职</w:t>
      </w:r>
      <w:r>
        <w:rPr>
          <w:rFonts w:hint="eastAsia" w:ascii="仿宋_GB2312" w:hAnsi="宋体" w:eastAsia="仿宋_GB2312" w:cs="宋体"/>
          <w:kern w:val="0"/>
          <w:sz w:val="32"/>
          <w:szCs w:val="32"/>
          <w:lang w:val="en-US" w:eastAsia="zh-CN"/>
        </w:rPr>
        <w:t>19</w:t>
      </w:r>
      <w:r>
        <w:rPr>
          <w:rFonts w:ascii="仿宋_GB2312" w:hAnsi="宋体" w:eastAsia="仿宋_GB2312" w:cs="宋体"/>
          <w:kern w:val="0"/>
          <w:sz w:val="32"/>
          <w:szCs w:val="32"/>
        </w:rPr>
        <w:t>人，增加0人；退休0人，增加0人；离休0人，增加0人</w:t>
      </w:r>
      <w:r>
        <w:rPr>
          <w:rFonts w:hint="eastAsia" w:ascii="仿宋_GB2312" w:hAnsi="宋体" w:eastAsia="仿宋_GB2312" w:cs="宋体"/>
          <w:kern w:val="0"/>
          <w:sz w:val="32"/>
          <w:szCs w:val="32"/>
        </w:rPr>
        <w:t>。</w:t>
      </w:r>
    </w:p>
    <w:p>
      <w:pPr>
        <w:pStyle w:val="2"/>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仿宋_GB2312" w:hAnsi="仿宋_GB2312" w:eastAsia="仿宋_GB2312" w:cs="仿宋_GB2312"/>
          <w:b/>
          <w:kern w:val="0"/>
          <w:sz w:val="32"/>
          <w:szCs w:val="32"/>
        </w:rPr>
        <w:t>乌鲁木齐经济技术开发区（乌鲁木齐市头屯河区）建设工程质量安全监督站预算公开表</w:t>
      </w:r>
    </w:p>
    <w:p>
      <w:pPr>
        <w:widowControl/>
        <w:spacing w:line="240" w:lineRule="exact"/>
        <w:jc w:val="left"/>
        <w:textAlignment w:val="bottom"/>
        <w:rPr>
          <w:rFonts w:ascii="宋体" w:hAnsi="宋体" w:cs="宋体"/>
          <w:kern w:val="0"/>
          <w:sz w:val="20"/>
          <w:szCs w:val="20"/>
        </w:rPr>
      </w:pPr>
      <w:r>
        <w:rPr>
          <w:rFonts w:hint="eastAsia" w:ascii="宋体" w:hAnsi="宋体" w:cs="宋体"/>
          <w:kern w:val="0"/>
          <w:sz w:val="20"/>
          <w:szCs w:val="20"/>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w:t>
      </w:r>
      <w:bookmarkStart w:id="0" w:name="_Hlk129431116"/>
      <w:r>
        <w:rPr>
          <w:rFonts w:hint="eastAsia" w:ascii="仿宋_GB2312" w:hAnsi="宋体" w:eastAsia="仿宋_GB2312"/>
          <w:kern w:val="0"/>
          <w:sz w:val="24"/>
        </w:rPr>
        <w:t>乌鲁木齐经济技术开发区（乌鲁木齐市头屯河区）建设工程质量安全监督站</w:t>
      </w:r>
      <w:bookmarkEnd w:id="0"/>
      <w:r>
        <w:rPr>
          <w:rFonts w:hint="eastAsia" w:ascii="仿宋_GB2312" w:hAnsi="宋体" w:eastAsia="仿宋_GB2312"/>
          <w:kern w:val="0"/>
          <w:sz w:val="24"/>
        </w:rPr>
        <w:t xml:space="preserve">                                            单位：万元</w:t>
      </w:r>
    </w:p>
    <w:tbl>
      <w:tblPr>
        <w:tblStyle w:val="8"/>
        <w:tblW w:w="9060" w:type="dxa"/>
        <w:tblInd w:w="0" w:type="dxa"/>
        <w:tblLayout w:type="fixed"/>
        <w:tblCellMar>
          <w:top w:w="0" w:type="dxa"/>
          <w:left w:w="108" w:type="dxa"/>
          <w:bottom w:w="0" w:type="dxa"/>
          <w:right w:w="108" w:type="dxa"/>
        </w:tblCellMar>
      </w:tblPr>
      <w:tblGrid>
        <w:gridCol w:w="3310"/>
        <w:gridCol w:w="1154"/>
        <w:gridCol w:w="2817"/>
        <w:gridCol w:w="1779"/>
      </w:tblGrid>
      <w:tr>
        <w:tblPrEx>
          <w:tblLayout w:type="fixed"/>
          <w:tblCellMar>
            <w:top w:w="0" w:type="dxa"/>
            <w:left w:w="108" w:type="dxa"/>
            <w:bottom w:w="0" w:type="dxa"/>
            <w:right w:w="108" w:type="dxa"/>
          </w:tblCellMar>
        </w:tblPrEx>
        <w:trPr>
          <w:trHeight w:val="360" w:hRule="atLeast"/>
        </w:trPr>
        <w:tc>
          <w:tcPr>
            <w:tcW w:w="4464"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eastAsia"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收     入</w:t>
            </w:r>
          </w:p>
        </w:tc>
        <w:tc>
          <w:tcPr>
            <w:tcW w:w="4596"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eastAsia"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支     出</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b/>
                <w:kern w:val="0"/>
                <w:sz w:val="18"/>
                <w:szCs w:val="18"/>
              </w:rPr>
              <w:t>项     目</w:t>
            </w:r>
          </w:p>
        </w:tc>
        <w:tc>
          <w:tcPr>
            <w:tcW w:w="1154"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b/>
                <w:kern w:val="0"/>
                <w:sz w:val="18"/>
                <w:szCs w:val="18"/>
              </w:rPr>
            </w:pPr>
            <w:r>
              <w:rPr>
                <w:rFonts w:hint="eastAsia" w:ascii="方正仿宋_GBK" w:hAnsi="方正仿宋_GBK" w:eastAsia="方正仿宋_GBK" w:cs="方正仿宋_GBK"/>
                <w:b/>
                <w:kern w:val="0"/>
                <w:sz w:val="18"/>
                <w:szCs w:val="18"/>
              </w:rPr>
              <w:t>预算数</w:t>
            </w:r>
          </w:p>
        </w:tc>
        <w:tc>
          <w:tcPr>
            <w:tcW w:w="2817"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b/>
                <w:kern w:val="0"/>
                <w:sz w:val="18"/>
                <w:szCs w:val="18"/>
              </w:rPr>
            </w:pPr>
            <w:r>
              <w:rPr>
                <w:rFonts w:hint="eastAsia" w:ascii="方正仿宋_GBK" w:hAnsi="方正仿宋_GBK" w:eastAsia="方正仿宋_GBK" w:cs="方正仿宋_GBK"/>
                <w:b/>
                <w:kern w:val="0"/>
                <w:sz w:val="18"/>
                <w:szCs w:val="18"/>
              </w:rPr>
              <w:t>功能分类</w:t>
            </w:r>
          </w:p>
        </w:tc>
        <w:tc>
          <w:tcPr>
            <w:tcW w:w="1779"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b/>
                <w:kern w:val="0"/>
                <w:sz w:val="18"/>
                <w:szCs w:val="18"/>
              </w:rPr>
            </w:pPr>
            <w:r>
              <w:rPr>
                <w:rFonts w:hint="eastAsia" w:ascii="方正仿宋_GBK" w:hAnsi="方正仿宋_GBK" w:eastAsia="方正仿宋_GBK" w:cs="方正仿宋_GBK"/>
                <w:b/>
                <w:kern w:val="0"/>
                <w:sz w:val="18"/>
                <w:szCs w:val="18"/>
              </w:rPr>
              <w:t>预算数</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一、本年收入</w:t>
            </w:r>
          </w:p>
        </w:tc>
        <w:tc>
          <w:tcPr>
            <w:tcW w:w="1154" w:type="dxa"/>
            <w:tcBorders>
              <w:top w:val="nil"/>
              <w:left w:val="nil"/>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408.28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201 一般公共服务支出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1.一般公共预算拨款</w:t>
            </w:r>
          </w:p>
        </w:tc>
        <w:tc>
          <w:tcPr>
            <w:tcW w:w="1154" w:type="dxa"/>
            <w:tcBorders>
              <w:top w:val="nil"/>
              <w:left w:val="nil"/>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408.28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202 外交支出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其中：一般财力</w:t>
            </w:r>
          </w:p>
        </w:tc>
        <w:tc>
          <w:tcPr>
            <w:tcW w:w="1154" w:type="dxa"/>
            <w:tcBorders>
              <w:top w:val="nil"/>
              <w:left w:val="nil"/>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408.28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203 国防支出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75"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上级一般公共预算安排转移支付</w:t>
            </w:r>
          </w:p>
        </w:tc>
        <w:tc>
          <w:tcPr>
            <w:tcW w:w="1154" w:type="dxa"/>
            <w:tcBorders>
              <w:top w:val="nil"/>
              <w:left w:val="nil"/>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204 公共安全支出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2.政府性基金预算拨款</w:t>
            </w:r>
            <w:r>
              <w:rPr>
                <w:rFonts w:hint="eastAsia" w:ascii="方正仿宋_GBK" w:hAnsi="方正仿宋_GBK" w:eastAsia="方正仿宋_GBK" w:cs="方正仿宋_GBK"/>
                <w:kern w:val="0"/>
                <w:sz w:val="18"/>
                <w:szCs w:val="18"/>
              </w:rPr>
              <w:tab/>
            </w:r>
          </w:p>
        </w:tc>
        <w:tc>
          <w:tcPr>
            <w:tcW w:w="1154" w:type="dxa"/>
            <w:tcBorders>
              <w:top w:val="nil"/>
              <w:left w:val="nil"/>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205 教育支出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其中：政府性基金收入</w:t>
            </w:r>
          </w:p>
        </w:tc>
        <w:tc>
          <w:tcPr>
            <w:tcW w:w="1154" w:type="dxa"/>
            <w:tcBorders>
              <w:top w:val="nil"/>
              <w:left w:val="nil"/>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206 科学技术支出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上级政府性基金安排转移支付</w:t>
            </w:r>
          </w:p>
        </w:tc>
        <w:tc>
          <w:tcPr>
            <w:tcW w:w="1154" w:type="dxa"/>
            <w:tcBorders>
              <w:top w:val="nil"/>
              <w:left w:val="nil"/>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207 文化旅游体育与传媒支出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3.国有资本经营预算拨款</w:t>
            </w:r>
          </w:p>
        </w:tc>
        <w:tc>
          <w:tcPr>
            <w:tcW w:w="1154" w:type="dxa"/>
            <w:tcBorders>
              <w:top w:val="nil"/>
              <w:left w:val="nil"/>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208 社会保障和就业支出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43.20</w:t>
            </w:r>
          </w:p>
        </w:tc>
      </w:tr>
      <w:tr>
        <w:tblPrEx>
          <w:tblLayout w:type="fixed"/>
          <w:tblCellMar>
            <w:top w:w="0" w:type="dxa"/>
            <w:left w:w="108" w:type="dxa"/>
            <w:bottom w:w="0" w:type="dxa"/>
            <w:right w:w="108" w:type="dxa"/>
          </w:tblCellMar>
        </w:tblPrEx>
        <w:trPr>
          <w:trHeight w:val="315"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其中：国有资本经营收入</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209 社会保险基金支出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297"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上级国有资本经营预算安排转移支付</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210卫生健康支出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4.财政专户核拨</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211 节能环保支出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5.单位资金</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212 城乡社区支出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365.08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其中：事业收入</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213 农林水支出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上级补助收入</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214 交通运输支出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附属单位上缴收入</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215 资源勘探工业信息等支出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280"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事业单位经营收入</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216 商业服务业等支出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其他收入</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217 金融支出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二、上年结转结余</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219 援助其他地区支出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1.财政拨款结转</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220 自然资源海洋气象等支出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其中：一般公共预算拨款</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221 住房保障支出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政府性基金预算拨款</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222 粮油物资储备支出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国有资本经营预算拨款</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223 国有资本经营预算支出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2.非财政拨款结余</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224灾害防治及应急管理支出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其中：财政专户核拨</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227 预备费</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单位资金</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229 其他支出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296"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230转移性支出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231 债务还本支出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232 债务付息支出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1154" w:type="dxa"/>
            <w:tcBorders>
              <w:top w:val="nil"/>
              <w:left w:val="nil"/>
              <w:bottom w:val="single" w:color="auto" w:sz="4" w:space="0"/>
              <w:right w:val="single" w:color="auto" w:sz="4" w:space="0"/>
            </w:tcBorders>
            <w:vAlign w:val="bottom"/>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2817" w:type="dxa"/>
            <w:tcBorders>
              <w:top w:val="nil"/>
              <w:left w:val="nil"/>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233 债务发行费用支出</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2817"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234抗疫特别国债安排的支出</w:t>
            </w:r>
          </w:p>
        </w:tc>
        <w:tc>
          <w:tcPr>
            <w:tcW w:w="1779"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12" w:hRule="exact"/>
        </w:trPr>
        <w:tc>
          <w:tcPr>
            <w:tcW w:w="3310" w:type="dxa"/>
            <w:tcBorders>
              <w:top w:val="nil"/>
              <w:left w:val="single" w:color="auto" w:sz="4" w:space="0"/>
              <w:bottom w:val="single" w:color="auto" w:sz="4" w:space="0"/>
              <w:right w:val="nil"/>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c>
          <w:tcPr>
            <w:tcW w:w="2817"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eastAsia" w:ascii="方正仿宋_GBK" w:hAnsi="方正仿宋_GBK" w:eastAsia="方正仿宋_GBK" w:cs="方正仿宋_GBK"/>
                <w:kern w:val="0"/>
                <w:sz w:val="18"/>
                <w:szCs w:val="18"/>
              </w:rPr>
            </w:pPr>
          </w:p>
        </w:tc>
        <w:tc>
          <w:tcPr>
            <w:tcW w:w="1779" w:type="dxa"/>
            <w:tcBorders>
              <w:top w:val="nil"/>
              <w:left w:val="nil"/>
              <w:bottom w:val="single" w:color="auto" w:sz="4" w:space="0"/>
              <w:right w:val="single" w:color="auto" w:sz="4" w:space="0"/>
            </w:tcBorders>
            <w:vAlign w:val="center"/>
          </w:tcPr>
          <w:p>
            <w:pPr>
              <w:widowControl/>
              <w:spacing w:line="280" w:lineRule="exact"/>
              <w:jc w:val="left"/>
              <w:rPr>
                <w:rFonts w:hint="eastAsia" w:ascii="方正仿宋_GBK" w:hAnsi="方正仿宋_GBK" w:eastAsia="方正仿宋_GBK" w:cs="方正仿宋_GBK"/>
                <w:kern w:val="0"/>
                <w:sz w:val="18"/>
                <w:szCs w:val="18"/>
              </w:rPr>
            </w:pPr>
          </w:p>
        </w:tc>
      </w:tr>
      <w:tr>
        <w:tblPrEx>
          <w:tblLayout w:type="fixed"/>
          <w:tblCellMar>
            <w:top w:w="0" w:type="dxa"/>
            <w:left w:w="108" w:type="dxa"/>
            <w:bottom w:w="0" w:type="dxa"/>
            <w:right w:w="108" w:type="dxa"/>
          </w:tblCellMar>
        </w:tblPrEx>
        <w:trPr>
          <w:trHeight w:val="365" w:hRule="atLeast"/>
        </w:trPr>
        <w:tc>
          <w:tcPr>
            <w:tcW w:w="3310" w:type="dxa"/>
            <w:tcBorders>
              <w:top w:val="nil"/>
              <w:left w:val="single" w:color="auto" w:sz="4" w:space="0"/>
              <w:bottom w:val="single" w:color="auto" w:sz="4" w:space="0"/>
              <w:right w:val="nil"/>
            </w:tcBorders>
            <w:vAlign w:val="center"/>
          </w:tcPr>
          <w:p>
            <w:pPr>
              <w:widowControl/>
              <w:spacing w:line="280" w:lineRule="exact"/>
              <w:jc w:val="center"/>
              <w:rPr>
                <w:rFonts w:hint="eastAsia"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收  入  总  计</w:t>
            </w:r>
          </w:p>
        </w:tc>
        <w:tc>
          <w:tcPr>
            <w:tcW w:w="115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408.28</w:t>
            </w:r>
          </w:p>
        </w:tc>
        <w:tc>
          <w:tcPr>
            <w:tcW w:w="2817" w:type="dxa"/>
            <w:tcBorders>
              <w:top w:val="nil"/>
              <w:left w:val="nil"/>
              <w:bottom w:val="single" w:color="auto" w:sz="4" w:space="0"/>
              <w:right w:val="nil"/>
            </w:tcBorders>
            <w:vAlign w:val="center"/>
          </w:tcPr>
          <w:p>
            <w:pPr>
              <w:widowControl/>
              <w:spacing w:line="280" w:lineRule="exact"/>
              <w:jc w:val="center"/>
              <w:rPr>
                <w:rFonts w:hint="eastAsia"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支  出  总  计</w:t>
            </w:r>
          </w:p>
        </w:tc>
        <w:tc>
          <w:tcPr>
            <w:tcW w:w="177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408.28　</w:t>
            </w:r>
          </w:p>
        </w:tc>
      </w:tr>
    </w:tbl>
    <w:p>
      <w:pPr>
        <w:widowControl/>
        <w:spacing w:line="280" w:lineRule="exact"/>
        <w:outlineLvl w:val="1"/>
        <w:rPr>
          <w:rFonts w:ascii="仿宋_GB2312" w:hAnsi="宋体" w:eastAsia="仿宋_GB2312"/>
          <w:b/>
          <w:kern w:val="0"/>
          <w:sz w:val="28"/>
          <w:szCs w:val="32"/>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表2</w:t>
      </w:r>
    </w:p>
    <w:p>
      <w:pPr>
        <w:widowControl/>
        <w:spacing w:line="440" w:lineRule="exact"/>
        <w:jc w:val="center"/>
        <w:outlineLvl w:val="1"/>
        <w:rPr>
          <w:rFonts w:ascii="仿宋_GB2312" w:hAnsi="宋体" w:eastAsia="仿宋_GB2312"/>
          <w:b/>
          <w:kern w:val="0"/>
          <w:sz w:val="32"/>
          <w:szCs w:val="32"/>
        </w:rPr>
      </w:pPr>
      <w:r>
        <w:rPr>
          <w:rFonts w:hint="eastAsia" w:ascii="仿宋_GB2312" w:hAnsi="仿宋_GB2312" w:eastAsia="仿宋_GB2312" w:cs="仿宋_GB2312"/>
          <w:b/>
          <w:kern w:val="0"/>
          <w:sz w:val="32"/>
          <w:szCs w:val="32"/>
        </w:rPr>
        <w:t>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编制单位：乌鲁木齐经济技术开发区（乌鲁木齐市头屯河区）建设工程质量安全监督站                                             单位：万元</w:t>
      </w:r>
    </w:p>
    <w:tbl>
      <w:tblPr>
        <w:tblStyle w:val="8"/>
        <w:tblW w:w="9060" w:type="dxa"/>
        <w:tblInd w:w="0" w:type="dxa"/>
        <w:tblLayout w:type="fixed"/>
        <w:tblCellMar>
          <w:top w:w="0" w:type="dxa"/>
          <w:left w:w="108" w:type="dxa"/>
          <w:bottom w:w="0" w:type="dxa"/>
          <w:right w:w="108" w:type="dxa"/>
        </w:tblCellMar>
      </w:tblPr>
      <w:tblGrid>
        <w:gridCol w:w="391"/>
        <w:gridCol w:w="391"/>
        <w:gridCol w:w="391"/>
        <w:gridCol w:w="529"/>
        <w:gridCol w:w="670"/>
        <w:gridCol w:w="715"/>
        <w:gridCol w:w="681"/>
        <w:gridCol w:w="614"/>
        <w:gridCol w:w="670"/>
        <w:gridCol w:w="603"/>
        <w:gridCol w:w="592"/>
        <w:gridCol w:w="730"/>
        <w:gridCol w:w="547"/>
        <w:gridCol w:w="502"/>
        <w:gridCol w:w="558"/>
        <w:gridCol w:w="476"/>
      </w:tblGrid>
      <w:tr>
        <w:tblPrEx>
          <w:tblLayout w:type="fixed"/>
          <w:tblCellMar>
            <w:top w:w="0" w:type="dxa"/>
            <w:left w:w="108" w:type="dxa"/>
            <w:bottom w:w="0" w:type="dxa"/>
            <w:right w:w="108" w:type="dxa"/>
          </w:tblCellMar>
        </w:tblPrEx>
        <w:trPr>
          <w:trHeight w:val="697" w:hRule="atLeast"/>
        </w:trPr>
        <w:tc>
          <w:tcPr>
            <w:tcW w:w="1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功能分类科目编码</w:t>
            </w:r>
          </w:p>
        </w:tc>
        <w:tc>
          <w:tcPr>
            <w:tcW w:w="52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功能分类科目名称</w:t>
            </w:r>
          </w:p>
        </w:tc>
        <w:tc>
          <w:tcPr>
            <w:tcW w:w="67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总  计</w:t>
            </w:r>
          </w:p>
        </w:tc>
        <w:tc>
          <w:tcPr>
            <w:tcW w:w="460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财  政  拨  款  (  补  助  )</w:t>
            </w:r>
          </w:p>
        </w:tc>
        <w:tc>
          <w:tcPr>
            <w:tcW w:w="54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财政专户（教育收费）</w:t>
            </w:r>
          </w:p>
        </w:tc>
        <w:tc>
          <w:tcPr>
            <w:tcW w:w="50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单位资金</w:t>
            </w:r>
          </w:p>
        </w:tc>
        <w:tc>
          <w:tcPr>
            <w:tcW w:w="55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财政拨款结转</w:t>
            </w:r>
          </w:p>
        </w:tc>
        <w:tc>
          <w:tcPr>
            <w:tcW w:w="47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非财政拨款结转结余</w:t>
            </w:r>
          </w:p>
        </w:tc>
      </w:tr>
      <w:tr>
        <w:tblPrEx>
          <w:tblLayout w:type="fixed"/>
          <w:tblCellMar>
            <w:top w:w="0" w:type="dxa"/>
            <w:left w:w="108" w:type="dxa"/>
            <w:bottom w:w="0" w:type="dxa"/>
            <w:right w:w="108" w:type="dxa"/>
          </w:tblCellMar>
        </w:tblPrEx>
        <w:trPr>
          <w:trHeight w:val="2394" w:hRule="atLeast"/>
        </w:trPr>
        <w:tc>
          <w:tcPr>
            <w:tcW w:w="391" w:type="dxa"/>
            <w:tcBorders>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类</w:t>
            </w:r>
          </w:p>
        </w:tc>
        <w:tc>
          <w:tcPr>
            <w:tcW w:w="391" w:type="dxa"/>
            <w:tcBorders>
              <w:left w:val="nil"/>
              <w:bottom w:val="single" w:color="auto" w:sz="4" w:space="0"/>
              <w:right w:val="single" w:color="auto" w:sz="4" w:space="0"/>
            </w:tcBorders>
            <w:vAlign w:val="center"/>
          </w:tcPr>
          <w:p>
            <w:pPr>
              <w:jc w:val="right"/>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款</w:t>
            </w:r>
          </w:p>
        </w:tc>
        <w:tc>
          <w:tcPr>
            <w:tcW w:w="391" w:type="dxa"/>
            <w:tcBorders>
              <w:left w:val="nil"/>
              <w:bottom w:val="single" w:color="auto" w:sz="4" w:space="0"/>
              <w:right w:val="single" w:color="auto" w:sz="4" w:space="0"/>
            </w:tcBorders>
            <w:vAlign w:val="center"/>
          </w:tcPr>
          <w:p>
            <w:pPr>
              <w:jc w:val="right"/>
              <w:rPr>
                <w:rFonts w:hint="eastAsia" w:ascii="方正仿宋_GBK" w:hAnsi="方正仿宋_GBK" w:eastAsia="方正仿宋_GBK" w:cs="方正仿宋_GBK"/>
                <w:b/>
                <w:sz w:val="18"/>
                <w:szCs w:val="18"/>
              </w:rPr>
            </w:pPr>
            <w:r>
              <w:rPr>
                <w:rFonts w:hint="eastAsia" w:ascii="方正仿宋_GBK" w:hAnsi="方正仿宋_GBK" w:eastAsia="方正仿宋_GBK" w:cs="方正仿宋_GBK"/>
                <w:b/>
                <w:sz w:val="18"/>
                <w:szCs w:val="18"/>
              </w:rPr>
              <w:t>项</w:t>
            </w:r>
          </w:p>
        </w:tc>
        <w:tc>
          <w:tcPr>
            <w:tcW w:w="529" w:type="dxa"/>
            <w:vMerge w:val="continue"/>
            <w:tcBorders>
              <w:left w:val="single" w:color="auto" w:sz="4" w:space="0"/>
              <w:bottom w:val="single" w:color="000000" w:sz="4" w:space="0"/>
              <w:right w:val="single" w:color="auto" w:sz="4" w:space="0"/>
            </w:tcBorders>
            <w:vAlign w:val="center"/>
          </w:tcPr>
          <w:p>
            <w:pPr>
              <w:rPr>
                <w:rFonts w:hint="eastAsia" w:ascii="方正仿宋_GBK" w:hAnsi="方正仿宋_GBK" w:eastAsia="方正仿宋_GBK" w:cs="方正仿宋_GBK"/>
                <w:sz w:val="18"/>
                <w:szCs w:val="18"/>
              </w:rPr>
            </w:pPr>
          </w:p>
        </w:tc>
        <w:tc>
          <w:tcPr>
            <w:tcW w:w="670" w:type="dxa"/>
            <w:vMerge w:val="continue"/>
            <w:tcBorders>
              <w:left w:val="single" w:color="auto" w:sz="4" w:space="0"/>
              <w:bottom w:val="single" w:color="000000" w:sz="4" w:space="0"/>
              <w:right w:val="single" w:color="auto" w:sz="4" w:space="0"/>
            </w:tcBorders>
            <w:vAlign w:val="center"/>
          </w:tcPr>
          <w:p>
            <w:pPr>
              <w:rPr>
                <w:rFonts w:hint="eastAsia" w:ascii="方正仿宋_GBK" w:hAnsi="方正仿宋_GBK" w:eastAsia="方正仿宋_GBK" w:cs="方正仿宋_GBK"/>
                <w:sz w:val="18"/>
                <w:szCs w:val="18"/>
              </w:rPr>
            </w:pPr>
          </w:p>
        </w:tc>
        <w:tc>
          <w:tcPr>
            <w:tcW w:w="715"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财政拨款(补助)小计</w:t>
            </w:r>
          </w:p>
        </w:tc>
        <w:tc>
          <w:tcPr>
            <w:tcW w:w="681"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一般公共预算</w:t>
            </w:r>
          </w:p>
        </w:tc>
        <w:tc>
          <w:tcPr>
            <w:tcW w:w="614"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上级一般公共预算安排的转移支付</w:t>
            </w:r>
          </w:p>
        </w:tc>
        <w:tc>
          <w:tcPr>
            <w:tcW w:w="67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政府性基金预算</w:t>
            </w:r>
          </w:p>
        </w:tc>
        <w:tc>
          <w:tcPr>
            <w:tcW w:w="603"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上级政府性基金安排的转移支付</w:t>
            </w:r>
          </w:p>
        </w:tc>
        <w:tc>
          <w:tcPr>
            <w:tcW w:w="592"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国有资本经营预算</w:t>
            </w:r>
          </w:p>
        </w:tc>
        <w:tc>
          <w:tcPr>
            <w:tcW w:w="73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上级国有资本经营预算安排的转移支付</w:t>
            </w:r>
          </w:p>
        </w:tc>
        <w:tc>
          <w:tcPr>
            <w:tcW w:w="547" w:type="dxa"/>
            <w:vMerge w:val="continue"/>
            <w:tcBorders>
              <w:left w:val="single" w:color="auto" w:sz="4" w:space="0"/>
              <w:bottom w:val="single" w:color="000000" w:sz="4" w:space="0"/>
              <w:right w:val="single" w:color="auto" w:sz="4" w:space="0"/>
            </w:tcBorders>
            <w:vAlign w:val="center"/>
          </w:tcPr>
          <w:p>
            <w:pPr>
              <w:rPr>
                <w:rFonts w:hint="eastAsia" w:ascii="方正仿宋_GBK" w:hAnsi="方正仿宋_GBK" w:eastAsia="方正仿宋_GBK" w:cs="方正仿宋_GBK"/>
                <w:sz w:val="18"/>
                <w:szCs w:val="18"/>
              </w:rPr>
            </w:pPr>
          </w:p>
        </w:tc>
        <w:tc>
          <w:tcPr>
            <w:tcW w:w="502" w:type="dxa"/>
            <w:vMerge w:val="continue"/>
            <w:tcBorders>
              <w:left w:val="single" w:color="auto" w:sz="4" w:space="0"/>
              <w:bottom w:val="single" w:color="000000" w:sz="4" w:space="0"/>
              <w:right w:val="single" w:color="auto" w:sz="4" w:space="0"/>
            </w:tcBorders>
            <w:vAlign w:val="center"/>
          </w:tcPr>
          <w:p>
            <w:pPr>
              <w:rPr>
                <w:rFonts w:hint="eastAsia" w:ascii="方正仿宋_GBK" w:hAnsi="方正仿宋_GBK" w:eastAsia="方正仿宋_GBK" w:cs="方正仿宋_GBK"/>
                <w:sz w:val="18"/>
                <w:szCs w:val="18"/>
              </w:rPr>
            </w:pPr>
          </w:p>
        </w:tc>
        <w:tc>
          <w:tcPr>
            <w:tcW w:w="558" w:type="dxa"/>
            <w:vMerge w:val="continue"/>
            <w:tcBorders>
              <w:left w:val="single" w:color="auto" w:sz="4" w:space="0"/>
              <w:bottom w:val="single" w:color="000000" w:sz="4" w:space="0"/>
              <w:right w:val="single" w:color="auto" w:sz="4" w:space="0"/>
            </w:tcBorders>
            <w:vAlign w:val="center"/>
          </w:tcPr>
          <w:p>
            <w:pPr>
              <w:rPr>
                <w:rFonts w:hint="eastAsia" w:ascii="方正仿宋_GBK" w:hAnsi="方正仿宋_GBK" w:eastAsia="方正仿宋_GBK" w:cs="方正仿宋_GBK"/>
                <w:sz w:val="18"/>
                <w:szCs w:val="18"/>
              </w:rPr>
            </w:pPr>
          </w:p>
        </w:tc>
        <w:tc>
          <w:tcPr>
            <w:tcW w:w="476" w:type="dxa"/>
            <w:vMerge w:val="continue"/>
            <w:tcBorders>
              <w:left w:val="single" w:color="auto" w:sz="4" w:space="0"/>
              <w:bottom w:val="single" w:color="000000" w:sz="4" w:space="0"/>
              <w:right w:val="single" w:color="auto" w:sz="4" w:space="0"/>
            </w:tcBorders>
            <w:vAlign w:val="center"/>
          </w:tcPr>
          <w:p>
            <w:pPr>
              <w:rPr>
                <w:rFonts w:hint="eastAsia" w:ascii="方正仿宋_GBK" w:hAnsi="方正仿宋_GBK" w:eastAsia="方正仿宋_GBK" w:cs="方正仿宋_GBK"/>
                <w:sz w:val="18"/>
                <w:szCs w:val="18"/>
              </w:rPr>
            </w:pPr>
          </w:p>
        </w:tc>
      </w:tr>
      <w:tr>
        <w:tblPrEx>
          <w:tblLayout w:type="fixed"/>
          <w:tblCellMar>
            <w:top w:w="0" w:type="dxa"/>
            <w:left w:w="108" w:type="dxa"/>
            <w:bottom w:w="0" w:type="dxa"/>
            <w:right w:w="108" w:type="dxa"/>
          </w:tblCellMar>
        </w:tblPrEx>
        <w:trPr>
          <w:trHeight w:val="465" w:hRule="atLeast"/>
        </w:trPr>
        <w:tc>
          <w:tcPr>
            <w:tcW w:w="391"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208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2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715"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68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614"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03"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92"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73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47"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02"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58"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476"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r>
      <w:tr>
        <w:tblPrEx>
          <w:tblLayout w:type="fixed"/>
          <w:tblCellMar>
            <w:top w:w="0" w:type="dxa"/>
            <w:left w:w="108" w:type="dxa"/>
            <w:bottom w:w="0" w:type="dxa"/>
            <w:right w:w="108" w:type="dxa"/>
          </w:tblCellMar>
        </w:tblPrEx>
        <w:trPr>
          <w:trHeight w:val="465" w:hRule="atLeast"/>
        </w:trPr>
        <w:tc>
          <w:tcPr>
            <w:tcW w:w="391"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208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05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2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行政事业单位养老支出</w:t>
            </w: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715"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68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614"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03"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92"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73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47"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02"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58"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476"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r>
      <w:tr>
        <w:tblPrEx>
          <w:tblLayout w:type="fixed"/>
          <w:tblCellMar>
            <w:top w:w="0" w:type="dxa"/>
            <w:left w:w="108" w:type="dxa"/>
            <w:bottom w:w="0" w:type="dxa"/>
            <w:right w:w="108" w:type="dxa"/>
          </w:tblCellMar>
        </w:tblPrEx>
        <w:trPr>
          <w:trHeight w:val="465" w:hRule="atLeast"/>
        </w:trPr>
        <w:tc>
          <w:tcPr>
            <w:tcW w:w="391"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208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05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05　</w:t>
            </w:r>
          </w:p>
        </w:tc>
        <w:tc>
          <w:tcPr>
            <w:tcW w:w="529" w:type="dxa"/>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机关事业单位基本养老保险缴费支出</w:t>
            </w: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715"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68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43.20</w:t>
            </w:r>
          </w:p>
        </w:tc>
        <w:tc>
          <w:tcPr>
            <w:tcW w:w="614"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603"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592"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73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547"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02"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58"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476"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r>
      <w:tr>
        <w:tblPrEx>
          <w:tblLayout w:type="fixed"/>
          <w:tblCellMar>
            <w:top w:w="0" w:type="dxa"/>
            <w:left w:w="108" w:type="dxa"/>
            <w:bottom w:w="0" w:type="dxa"/>
            <w:right w:w="108" w:type="dxa"/>
          </w:tblCellMar>
        </w:tblPrEx>
        <w:trPr>
          <w:trHeight w:val="465" w:hRule="atLeast"/>
        </w:trPr>
        <w:tc>
          <w:tcPr>
            <w:tcW w:w="391"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212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2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城乡社区支出</w:t>
            </w: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7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68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614"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03"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92"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73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47"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02"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58"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476"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r>
      <w:tr>
        <w:tblPrEx>
          <w:tblLayout w:type="fixed"/>
          <w:tblCellMar>
            <w:top w:w="0" w:type="dxa"/>
            <w:left w:w="108" w:type="dxa"/>
            <w:bottom w:w="0" w:type="dxa"/>
            <w:right w:w="108" w:type="dxa"/>
          </w:tblCellMar>
        </w:tblPrEx>
        <w:trPr>
          <w:trHeight w:val="465" w:hRule="atLeast"/>
        </w:trPr>
        <w:tc>
          <w:tcPr>
            <w:tcW w:w="391"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212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01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2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城乡社区管理事务</w:t>
            </w: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715"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68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614"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03"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92"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73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47"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02"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58"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476"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r>
      <w:tr>
        <w:tblPrEx>
          <w:tblLayout w:type="fixed"/>
          <w:tblCellMar>
            <w:top w:w="0" w:type="dxa"/>
            <w:left w:w="108" w:type="dxa"/>
            <w:bottom w:w="0" w:type="dxa"/>
            <w:right w:w="108" w:type="dxa"/>
          </w:tblCellMar>
        </w:tblPrEx>
        <w:trPr>
          <w:trHeight w:val="465" w:hRule="atLeast"/>
        </w:trPr>
        <w:tc>
          <w:tcPr>
            <w:tcW w:w="391"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212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01　</w:t>
            </w:r>
          </w:p>
        </w:tc>
        <w:tc>
          <w:tcPr>
            <w:tcW w:w="391"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06　</w:t>
            </w:r>
          </w:p>
        </w:tc>
        <w:tc>
          <w:tcPr>
            <w:tcW w:w="529" w:type="dxa"/>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工程建设管理</w:t>
            </w: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715"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68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365.08　</w:t>
            </w:r>
          </w:p>
        </w:tc>
        <w:tc>
          <w:tcPr>
            <w:tcW w:w="614"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603"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592"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73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547"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02"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58"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476"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r>
      <w:tr>
        <w:tblPrEx>
          <w:tblLayout w:type="fixed"/>
          <w:tblCellMar>
            <w:top w:w="0" w:type="dxa"/>
            <w:left w:w="108" w:type="dxa"/>
            <w:bottom w:w="0" w:type="dxa"/>
            <w:right w:w="108" w:type="dxa"/>
          </w:tblCellMar>
        </w:tblPrEx>
        <w:trPr>
          <w:trHeight w:val="465" w:hRule="atLeast"/>
        </w:trPr>
        <w:tc>
          <w:tcPr>
            <w:tcW w:w="391"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391"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529"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b/>
                <w:bCs/>
                <w:sz w:val="18"/>
                <w:szCs w:val="18"/>
              </w:rPr>
              <w:t>合  计</w:t>
            </w:r>
            <w:r>
              <w:rPr>
                <w:rFonts w:hint="eastAsia" w:ascii="方正仿宋_GBK" w:hAnsi="方正仿宋_GBK" w:eastAsia="方正仿宋_GBK" w:cs="方正仿宋_GBK"/>
                <w:sz w:val="18"/>
                <w:szCs w:val="18"/>
              </w:rPr>
              <w:t>　</w:t>
            </w:r>
          </w:p>
        </w:tc>
        <w:tc>
          <w:tcPr>
            <w:tcW w:w="670" w:type="dxa"/>
            <w:tcBorders>
              <w:top w:val="nil"/>
              <w:left w:val="nil"/>
              <w:bottom w:val="single" w:color="auto" w:sz="4" w:space="0"/>
              <w:right w:val="single" w:color="auto" w:sz="4" w:space="0"/>
            </w:tcBorders>
            <w:vAlign w:val="center"/>
          </w:tcPr>
          <w:p>
            <w:pPr>
              <w:widowControl/>
              <w:spacing w:line="280" w:lineRule="exact"/>
              <w:jc w:val="center"/>
              <w:rPr>
                <w:rFonts w:hint="eastAsia"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408.28　</w:t>
            </w:r>
          </w:p>
        </w:tc>
        <w:tc>
          <w:tcPr>
            <w:tcW w:w="715" w:type="dxa"/>
            <w:tcBorders>
              <w:top w:val="nil"/>
              <w:left w:val="nil"/>
              <w:bottom w:val="single" w:color="auto" w:sz="4" w:space="0"/>
              <w:right w:val="single" w:color="auto" w:sz="4" w:space="0"/>
            </w:tcBorders>
          </w:tcPr>
          <w:p>
            <w:pPr>
              <w:widowControl/>
              <w:spacing w:line="280" w:lineRule="exact"/>
              <w:jc w:val="center"/>
              <w:rPr>
                <w:rFonts w:hint="eastAsia"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408.28</w:t>
            </w:r>
          </w:p>
        </w:tc>
        <w:tc>
          <w:tcPr>
            <w:tcW w:w="681" w:type="dxa"/>
            <w:tcBorders>
              <w:top w:val="nil"/>
              <w:left w:val="nil"/>
              <w:bottom w:val="single" w:color="auto" w:sz="4" w:space="0"/>
              <w:right w:val="single" w:color="auto" w:sz="4" w:space="0"/>
            </w:tcBorders>
          </w:tcPr>
          <w:p>
            <w:pPr>
              <w:widowControl/>
              <w:spacing w:line="280" w:lineRule="exact"/>
              <w:jc w:val="center"/>
              <w:rPr>
                <w:rFonts w:hint="eastAsia" w:ascii="方正仿宋_GBK" w:hAnsi="方正仿宋_GBK" w:eastAsia="方正仿宋_GBK" w:cs="方正仿宋_GBK"/>
                <w:b/>
                <w:bCs/>
                <w:kern w:val="0"/>
                <w:sz w:val="18"/>
                <w:szCs w:val="18"/>
              </w:rPr>
            </w:pPr>
            <w:r>
              <w:rPr>
                <w:rFonts w:hint="eastAsia" w:ascii="方正仿宋_GBK" w:hAnsi="方正仿宋_GBK" w:eastAsia="方正仿宋_GBK" w:cs="方正仿宋_GBK"/>
                <w:b/>
                <w:bCs/>
                <w:kern w:val="0"/>
                <w:sz w:val="18"/>
                <w:szCs w:val="18"/>
              </w:rPr>
              <w:t>408.28</w:t>
            </w:r>
          </w:p>
        </w:tc>
        <w:tc>
          <w:tcPr>
            <w:tcW w:w="614"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67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603"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592"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730" w:type="dxa"/>
            <w:tcBorders>
              <w:top w:val="nil"/>
              <w:left w:val="nil"/>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w:t>
            </w:r>
          </w:p>
        </w:tc>
        <w:tc>
          <w:tcPr>
            <w:tcW w:w="547"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02"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558"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c>
          <w:tcPr>
            <w:tcW w:w="476" w:type="dxa"/>
            <w:tcBorders>
              <w:top w:val="nil"/>
              <w:left w:val="single" w:color="auto" w:sz="4" w:space="0"/>
              <w:bottom w:val="single" w:color="auto" w:sz="4" w:space="0"/>
              <w:right w:val="single" w:color="auto" w:sz="4" w:space="0"/>
            </w:tcBorders>
            <w:vAlign w:val="center"/>
          </w:tcPr>
          <w:p>
            <w:pPr>
              <w:jc w:val="right"/>
              <w:rPr>
                <w:rFonts w:hint="eastAsia" w:ascii="方正仿宋_GBK" w:hAnsi="方正仿宋_GBK" w:eastAsia="方正仿宋_GBK" w:cs="方正仿宋_GBK"/>
                <w:sz w:val="18"/>
                <w:szCs w:val="18"/>
              </w:rPr>
            </w:pPr>
          </w:p>
        </w:tc>
      </w:tr>
    </w:tbl>
    <w:p>
      <w:pPr>
        <w:widowControl/>
        <w:spacing w:line="280" w:lineRule="exact"/>
        <w:outlineLvl w:val="1"/>
        <w:rPr>
          <w:rFonts w:ascii="仿宋_GB2312" w:hAnsi="宋体" w:eastAsia="仿宋_GB2312"/>
          <w:b/>
          <w:kern w:val="0"/>
          <w:sz w:val="28"/>
          <w:szCs w:val="32"/>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表3</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编制单位：</w:t>
      </w:r>
      <w:bookmarkStart w:id="1" w:name="_Hlk162205047"/>
      <w:r>
        <w:rPr>
          <w:rFonts w:hint="eastAsia" w:ascii="仿宋_GB2312" w:hAnsi="宋体" w:eastAsia="仿宋_GB2312"/>
          <w:kern w:val="0"/>
          <w:sz w:val="24"/>
        </w:rPr>
        <w:t>乌鲁木齐经济技术开发区（乌鲁木齐市头屯河区）建设工程质量安全监督站</w:t>
      </w:r>
      <w:bookmarkEnd w:id="1"/>
      <w:r>
        <w:rPr>
          <w:rFonts w:hint="eastAsia" w:ascii="仿宋_GB2312" w:hAnsi="宋体" w:eastAsia="仿宋_GB2312"/>
          <w:kern w:val="0"/>
          <w:sz w:val="24"/>
        </w:rPr>
        <w:t xml:space="preserve">                                             单位：万元</w:t>
      </w:r>
    </w:p>
    <w:tbl>
      <w:tblPr>
        <w:tblStyle w:val="8"/>
        <w:tblW w:w="9060" w:type="dxa"/>
        <w:tblInd w:w="0" w:type="dxa"/>
        <w:tblLayout w:type="fixed"/>
        <w:tblCellMar>
          <w:top w:w="0" w:type="dxa"/>
          <w:left w:w="108" w:type="dxa"/>
          <w:bottom w:w="0" w:type="dxa"/>
          <w:right w:w="108" w:type="dxa"/>
        </w:tblCellMar>
      </w:tblPr>
      <w:tblGrid>
        <w:gridCol w:w="496"/>
        <w:gridCol w:w="689"/>
        <w:gridCol w:w="881"/>
        <w:gridCol w:w="2181"/>
        <w:gridCol w:w="1628"/>
        <w:gridCol w:w="1573"/>
        <w:gridCol w:w="1612"/>
      </w:tblGrid>
      <w:tr>
        <w:tblPrEx>
          <w:tblLayout w:type="fixed"/>
          <w:tblCellMar>
            <w:top w:w="0" w:type="dxa"/>
            <w:left w:w="108" w:type="dxa"/>
            <w:bottom w:w="0" w:type="dxa"/>
            <w:right w:w="108" w:type="dxa"/>
          </w:tblCellMar>
        </w:tblPrEx>
        <w:trPr>
          <w:trHeight w:val="328" w:hRule="atLeast"/>
        </w:trPr>
        <w:tc>
          <w:tcPr>
            <w:tcW w:w="4247"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科    目</w:t>
            </w:r>
          </w:p>
        </w:tc>
        <w:tc>
          <w:tcPr>
            <w:tcW w:w="4813"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支出预算</w:t>
            </w:r>
          </w:p>
        </w:tc>
      </w:tr>
      <w:tr>
        <w:tblPrEx>
          <w:tblLayout w:type="fixed"/>
          <w:tblCellMar>
            <w:top w:w="0" w:type="dxa"/>
            <w:left w:w="108" w:type="dxa"/>
            <w:bottom w:w="0" w:type="dxa"/>
            <w:right w:w="108" w:type="dxa"/>
          </w:tblCellMar>
        </w:tblPrEx>
        <w:trPr>
          <w:trHeight w:val="480" w:hRule="atLeast"/>
        </w:trPr>
        <w:tc>
          <w:tcPr>
            <w:tcW w:w="206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功能分类科目编码</w:t>
            </w:r>
          </w:p>
        </w:tc>
        <w:tc>
          <w:tcPr>
            <w:tcW w:w="218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功能分类科目名称</w:t>
            </w:r>
          </w:p>
        </w:tc>
        <w:tc>
          <w:tcPr>
            <w:tcW w:w="162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合  计</w:t>
            </w:r>
          </w:p>
        </w:tc>
        <w:tc>
          <w:tcPr>
            <w:tcW w:w="157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基本支出</w:t>
            </w:r>
          </w:p>
        </w:tc>
        <w:tc>
          <w:tcPr>
            <w:tcW w:w="161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类</w:t>
            </w:r>
          </w:p>
        </w:tc>
        <w:tc>
          <w:tcPr>
            <w:tcW w:w="689"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款</w:t>
            </w:r>
          </w:p>
        </w:tc>
        <w:tc>
          <w:tcPr>
            <w:tcW w:w="8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w:t>
            </w:r>
          </w:p>
        </w:tc>
        <w:tc>
          <w:tcPr>
            <w:tcW w:w="218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62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57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c>
          <w:tcPr>
            <w:tcW w:w="16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仿宋_GB2312" w:eastAsia="仿宋_GB2312" w:cs="仿宋_GB2312"/>
                <w:b/>
                <w:bCs/>
                <w:kern w:val="0"/>
                <w:sz w:val="20"/>
                <w:szCs w:val="20"/>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0"/>
                <w:szCs w:val="20"/>
              </w:rPr>
              <w:t>2</w:t>
            </w:r>
            <w:r>
              <w:rPr>
                <w:rFonts w:ascii="仿宋_GB2312" w:eastAsia="仿宋_GB2312"/>
                <w:sz w:val="20"/>
                <w:szCs w:val="20"/>
              </w:rPr>
              <w:t>08</w:t>
            </w:r>
            <w:r>
              <w:rPr>
                <w:rFonts w:hint="eastAsia" w:ascii="仿宋_GB2312" w:eastAsia="仿宋_GB2312"/>
                <w:sz w:val="20"/>
                <w:szCs w:val="20"/>
              </w:rPr>
              <w:t>　</w:t>
            </w:r>
          </w:p>
        </w:tc>
        <w:tc>
          <w:tcPr>
            <w:tcW w:w="68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p>
        </w:tc>
        <w:tc>
          <w:tcPr>
            <w:tcW w:w="881" w:type="dxa"/>
            <w:tcBorders>
              <w:top w:val="nil"/>
              <w:left w:val="nil"/>
              <w:bottom w:val="single" w:color="auto" w:sz="4" w:space="0"/>
              <w:right w:val="single" w:color="auto" w:sz="4" w:space="0"/>
            </w:tcBorders>
            <w:vAlign w:val="center"/>
          </w:tcPr>
          <w:p>
            <w:pPr>
              <w:widowControl/>
              <w:spacing w:line="280" w:lineRule="exact"/>
              <w:jc w:val="center"/>
              <w:rPr>
                <w:rFonts w:ascii="仿宋_GB2312" w:eastAsia="仿宋_GB2312"/>
                <w:sz w:val="20"/>
                <w:szCs w:val="20"/>
              </w:rPr>
            </w:pPr>
          </w:p>
        </w:tc>
        <w:tc>
          <w:tcPr>
            <w:tcW w:w="218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eastAsia="仿宋_GB2312"/>
                <w:sz w:val="20"/>
                <w:szCs w:val="20"/>
              </w:rPr>
            </w:pPr>
            <w:r>
              <w:rPr>
                <w:rFonts w:hint="eastAsia" w:ascii="仿宋_GB2312" w:hAnsi="宋体" w:eastAsia="仿宋_GB2312" w:cs="仿宋_GB2312"/>
                <w:i w:val="0"/>
                <w:color w:val="000000"/>
                <w:kern w:val="0"/>
                <w:sz w:val="18"/>
                <w:szCs w:val="18"/>
                <w:u w:val="none"/>
                <w:lang w:val="en-US" w:eastAsia="zh-CN" w:bidi="ar"/>
              </w:rPr>
              <w:t>社会保障和就业支出</w:t>
            </w:r>
          </w:p>
        </w:tc>
        <w:tc>
          <w:tcPr>
            <w:tcW w:w="162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0"/>
                <w:szCs w:val="20"/>
              </w:rPr>
              <w:t>4</w:t>
            </w:r>
            <w:r>
              <w:rPr>
                <w:rFonts w:ascii="仿宋_GB2312" w:eastAsia="仿宋_GB2312"/>
                <w:sz w:val="20"/>
                <w:szCs w:val="20"/>
              </w:rPr>
              <w:t>3.20</w:t>
            </w:r>
          </w:p>
        </w:tc>
        <w:tc>
          <w:tcPr>
            <w:tcW w:w="1573"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22"/>
                <w:szCs w:val="22"/>
              </w:rPr>
            </w:pPr>
            <w:r>
              <w:rPr>
                <w:rFonts w:hint="eastAsia" w:ascii="宋体" w:hAnsi="宋体" w:cs="宋体"/>
                <w:b/>
                <w:bCs/>
                <w:kern w:val="0"/>
                <w:sz w:val="22"/>
                <w:szCs w:val="22"/>
              </w:rPr>
              <w:t>　</w:t>
            </w:r>
            <w:r>
              <w:rPr>
                <w:rFonts w:hint="eastAsia" w:ascii="仿宋_GB2312" w:eastAsia="仿宋_GB2312"/>
                <w:sz w:val="20"/>
                <w:szCs w:val="20"/>
              </w:rPr>
              <w:t>4</w:t>
            </w:r>
            <w:r>
              <w:rPr>
                <w:rFonts w:ascii="仿宋_GB2312" w:eastAsia="仿宋_GB2312"/>
                <w:sz w:val="20"/>
                <w:szCs w:val="20"/>
              </w:rPr>
              <w:t>3.20</w:t>
            </w:r>
          </w:p>
        </w:tc>
        <w:tc>
          <w:tcPr>
            <w:tcW w:w="161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0"/>
                <w:szCs w:val="20"/>
              </w:rPr>
              <w:t>2</w:t>
            </w:r>
            <w:r>
              <w:rPr>
                <w:rFonts w:ascii="仿宋_GB2312" w:eastAsia="仿宋_GB2312"/>
                <w:sz w:val="20"/>
                <w:szCs w:val="20"/>
              </w:rPr>
              <w:t>08</w:t>
            </w:r>
            <w:r>
              <w:rPr>
                <w:rFonts w:hint="eastAsia" w:ascii="仿宋_GB2312" w:eastAsia="仿宋_GB2312"/>
                <w:sz w:val="20"/>
                <w:szCs w:val="20"/>
              </w:rPr>
              <w:t>　</w:t>
            </w:r>
          </w:p>
        </w:tc>
        <w:tc>
          <w:tcPr>
            <w:tcW w:w="68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ascii="仿宋_GB2312" w:eastAsia="仿宋_GB2312"/>
                <w:sz w:val="20"/>
                <w:szCs w:val="20"/>
              </w:rPr>
              <w:t>05</w:t>
            </w:r>
            <w:r>
              <w:rPr>
                <w:rFonts w:hint="eastAsia" w:ascii="仿宋_GB2312" w:eastAsia="仿宋_GB2312"/>
                <w:sz w:val="20"/>
                <w:szCs w:val="20"/>
              </w:rPr>
              <w:t>　</w:t>
            </w:r>
          </w:p>
        </w:tc>
        <w:tc>
          <w:tcPr>
            <w:tcW w:w="881" w:type="dxa"/>
            <w:tcBorders>
              <w:top w:val="nil"/>
              <w:left w:val="nil"/>
              <w:bottom w:val="single" w:color="auto" w:sz="4" w:space="0"/>
              <w:right w:val="single" w:color="auto" w:sz="4" w:space="0"/>
            </w:tcBorders>
            <w:vAlign w:val="center"/>
          </w:tcPr>
          <w:p>
            <w:pPr>
              <w:widowControl/>
              <w:spacing w:line="280" w:lineRule="exact"/>
              <w:jc w:val="center"/>
              <w:rPr>
                <w:rFonts w:ascii="仿宋_GB2312" w:eastAsia="仿宋_GB2312"/>
                <w:sz w:val="20"/>
                <w:szCs w:val="20"/>
              </w:rPr>
            </w:pPr>
          </w:p>
        </w:tc>
        <w:tc>
          <w:tcPr>
            <w:tcW w:w="218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eastAsia="仿宋_GB2312"/>
                <w:sz w:val="20"/>
                <w:szCs w:val="20"/>
              </w:rPr>
            </w:pPr>
            <w:r>
              <w:rPr>
                <w:rFonts w:hint="eastAsia" w:ascii="仿宋_GB2312" w:hAnsi="宋体" w:eastAsia="仿宋_GB2312" w:cs="仿宋_GB2312"/>
                <w:i w:val="0"/>
                <w:color w:val="000000"/>
                <w:kern w:val="0"/>
                <w:sz w:val="18"/>
                <w:szCs w:val="18"/>
                <w:u w:val="none"/>
                <w:lang w:val="en-US" w:eastAsia="zh-CN" w:bidi="ar"/>
              </w:rPr>
              <w:t>行政事业单位养老支出</w:t>
            </w:r>
          </w:p>
        </w:tc>
        <w:tc>
          <w:tcPr>
            <w:tcW w:w="162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0"/>
                <w:szCs w:val="20"/>
              </w:rPr>
              <w:t>4</w:t>
            </w:r>
            <w:r>
              <w:rPr>
                <w:rFonts w:ascii="仿宋_GB2312" w:eastAsia="仿宋_GB2312"/>
                <w:sz w:val="20"/>
                <w:szCs w:val="20"/>
              </w:rPr>
              <w:t>3.20</w:t>
            </w:r>
          </w:p>
        </w:tc>
        <w:tc>
          <w:tcPr>
            <w:tcW w:w="1573" w:type="dxa"/>
            <w:tcBorders>
              <w:top w:val="nil"/>
              <w:left w:val="nil"/>
              <w:bottom w:val="single" w:color="auto" w:sz="4" w:space="0"/>
              <w:right w:val="single" w:color="auto" w:sz="4" w:space="0"/>
            </w:tcBorders>
            <w:vAlign w:val="center"/>
          </w:tcPr>
          <w:p>
            <w:pPr>
              <w:widowControl/>
              <w:spacing w:line="280" w:lineRule="exact"/>
              <w:rPr>
                <w:rFonts w:hint="eastAsia" w:ascii="宋体" w:hAnsi="宋体" w:cs="宋体"/>
                <w:b/>
                <w:bCs/>
                <w:kern w:val="0"/>
                <w:sz w:val="22"/>
                <w:szCs w:val="22"/>
              </w:rPr>
            </w:pPr>
            <w:r>
              <w:rPr>
                <w:rFonts w:hint="eastAsia" w:ascii="宋体" w:hAnsi="宋体" w:cs="宋体"/>
                <w:b/>
                <w:bCs/>
                <w:kern w:val="0"/>
                <w:sz w:val="22"/>
                <w:szCs w:val="22"/>
              </w:rPr>
              <w:t>　</w:t>
            </w:r>
            <w:r>
              <w:rPr>
                <w:rFonts w:hint="eastAsia" w:ascii="仿宋_GB2312" w:eastAsia="仿宋_GB2312"/>
                <w:sz w:val="20"/>
                <w:szCs w:val="20"/>
              </w:rPr>
              <w:t>4</w:t>
            </w:r>
            <w:r>
              <w:rPr>
                <w:rFonts w:ascii="仿宋_GB2312" w:eastAsia="仿宋_GB2312"/>
                <w:sz w:val="20"/>
                <w:szCs w:val="20"/>
              </w:rPr>
              <w:t>3.20</w:t>
            </w:r>
          </w:p>
        </w:tc>
        <w:tc>
          <w:tcPr>
            <w:tcW w:w="161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16"/>
                <w:szCs w:val="16"/>
              </w:rPr>
            </w:pPr>
            <w:r>
              <w:rPr>
                <w:rFonts w:hint="eastAsia" w:ascii="仿宋_GB2312" w:eastAsia="仿宋_GB2312"/>
                <w:sz w:val="20"/>
                <w:szCs w:val="20"/>
              </w:rPr>
              <w:t>2</w:t>
            </w:r>
            <w:r>
              <w:rPr>
                <w:rFonts w:ascii="仿宋_GB2312" w:eastAsia="仿宋_GB2312"/>
                <w:sz w:val="20"/>
                <w:szCs w:val="20"/>
              </w:rPr>
              <w:t>08</w:t>
            </w:r>
            <w:r>
              <w:rPr>
                <w:rFonts w:hint="eastAsia" w:ascii="仿宋_GB2312" w:eastAsia="仿宋_GB2312"/>
                <w:sz w:val="20"/>
                <w:szCs w:val="20"/>
              </w:rPr>
              <w:t>　</w:t>
            </w:r>
          </w:p>
        </w:tc>
        <w:tc>
          <w:tcPr>
            <w:tcW w:w="68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16"/>
                <w:szCs w:val="16"/>
              </w:rPr>
            </w:pPr>
            <w:r>
              <w:rPr>
                <w:rFonts w:ascii="仿宋_GB2312" w:eastAsia="仿宋_GB2312"/>
                <w:sz w:val="20"/>
                <w:szCs w:val="20"/>
              </w:rPr>
              <w:t>05</w:t>
            </w:r>
            <w:r>
              <w:rPr>
                <w:rFonts w:hint="eastAsia" w:ascii="仿宋_GB2312" w:eastAsia="仿宋_GB2312"/>
                <w:sz w:val="20"/>
                <w:szCs w:val="20"/>
              </w:rPr>
              <w:t>　</w:t>
            </w:r>
          </w:p>
        </w:tc>
        <w:tc>
          <w:tcPr>
            <w:tcW w:w="88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16"/>
                <w:szCs w:val="16"/>
              </w:rPr>
            </w:pPr>
            <w:r>
              <w:rPr>
                <w:rFonts w:ascii="仿宋_GB2312" w:eastAsia="仿宋_GB2312"/>
                <w:sz w:val="20"/>
                <w:szCs w:val="20"/>
              </w:rPr>
              <w:t>05</w:t>
            </w:r>
            <w:r>
              <w:rPr>
                <w:rFonts w:hint="eastAsia" w:ascii="仿宋_GB2312" w:eastAsia="仿宋_GB2312"/>
                <w:sz w:val="20"/>
                <w:szCs w:val="20"/>
              </w:rPr>
              <w:t>　</w:t>
            </w: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仿宋_GB2312" w:eastAsia="仿宋_GB2312"/>
                <w:sz w:val="20"/>
                <w:szCs w:val="20"/>
              </w:rPr>
              <w:t>　机关事业单位基本养老保险缴费支出</w:t>
            </w:r>
          </w:p>
        </w:tc>
        <w:tc>
          <w:tcPr>
            <w:tcW w:w="16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仿宋_GB2312" w:eastAsia="仿宋_GB2312"/>
                <w:sz w:val="20"/>
                <w:szCs w:val="20"/>
              </w:rPr>
              <w:t>4</w:t>
            </w:r>
            <w:r>
              <w:rPr>
                <w:rFonts w:ascii="仿宋_GB2312" w:eastAsia="仿宋_GB2312"/>
                <w:sz w:val="20"/>
                <w:szCs w:val="20"/>
              </w:rPr>
              <w:t>3.20</w:t>
            </w:r>
          </w:p>
        </w:tc>
        <w:tc>
          <w:tcPr>
            <w:tcW w:w="1573" w:type="dxa"/>
            <w:tcBorders>
              <w:top w:val="nil"/>
              <w:left w:val="nil"/>
              <w:bottom w:val="single" w:color="auto" w:sz="4" w:space="0"/>
              <w:right w:val="single" w:color="auto" w:sz="4" w:space="0"/>
            </w:tcBorders>
            <w:vAlign w:val="center"/>
          </w:tcPr>
          <w:p>
            <w:pPr>
              <w:widowControl/>
              <w:spacing w:line="280" w:lineRule="exact"/>
              <w:rPr>
                <w:rFonts w:ascii="宋体" w:hAnsi="宋体" w:cs="宋体"/>
                <w:b/>
                <w:bCs/>
                <w:kern w:val="0"/>
                <w:sz w:val="22"/>
                <w:szCs w:val="22"/>
              </w:rPr>
            </w:pPr>
            <w:r>
              <w:rPr>
                <w:rFonts w:hint="eastAsia" w:ascii="宋体" w:hAnsi="宋体" w:cs="宋体"/>
                <w:b/>
                <w:bCs/>
                <w:kern w:val="0"/>
                <w:sz w:val="22"/>
                <w:szCs w:val="22"/>
              </w:rPr>
              <w:t>　</w:t>
            </w:r>
            <w:r>
              <w:rPr>
                <w:rFonts w:hint="eastAsia" w:ascii="仿宋_GB2312" w:eastAsia="仿宋_GB2312"/>
                <w:sz w:val="20"/>
                <w:szCs w:val="20"/>
              </w:rPr>
              <w:t>4</w:t>
            </w:r>
            <w:r>
              <w:rPr>
                <w:rFonts w:ascii="仿宋_GB2312" w:eastAsia="仿宋_GB2312"/>
                <w:sz w:val="20"/>
                <w:szCs w:val="20"/>
              </w:rPr>
              <w:t>3.20</w:t>
            </w:r>
          </w:p>
        </w:tc>
        <w:tc>
          <w:tcPr>
            <w:tcW w:w="161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0"/>
                <w:szCs w:val="20"/>
              </w:rPr>
              <w:t>2</w:t>
            </w:r>
            <w:r>
              <w:rPr>
                <w:rFonts w:ascii="仿宋_GB2312" w:eastAsia="仿宋_GB2312"/>
                <w:sz w:val="20"/>
                <w:szCs w:val="20"/>
              </w:rPr>
              <w:t>12</w:t>
            </w:r>
            <w:r>
              <w:rPr>
                <w:rFonts w:hint="eastAsia" w:ascii="仿宋_GB2312" w:eastAsia="仿宋_GB2312"/>
                <w:sz w:val="20"/>
                <w:szCs w:val="20"/>
              </w:rPr>
              <w:t>　</w:t>
            </w:r>
          </w:p>
        </w:tc>
        <w:tc>
          <w:tcPr>
            <w:tcW w:w="689" w:type="dxa"/>
            <w:tcBorders>
              <w:top w:val="nil"/>
              <w:left w:val="nil"/>
              <w:bottom w:val="single" w:color="auto" w:sz="4" w:space="0"/>
              <w:right w:val="single" w:color="auto" w:sz="4" w:space="0"/>
            </w:tcBorders>
            <w:vAlign w:val="center"/>
          </w:tcPr>
          <w:p>
            <w:pPr>
              <w:widowControl/>
              <w:spacing w:line="280" w:lineRule="exact"/>
              <w:jc w:val="both"/>
              <w:rPr>
                <w:rFonts w:ascii="仿宋_GB2312" w:eastAsia="仿宋_GB2312"/>
                <w:sz w:val="20"/>
                <w:szCs w:val="20"/>
              </w:rPr>
            </w:pPr>
            <w:r>
              <w:rPr>
                <w:rFonts w:hint="eastAsia" w:ascii="仿宋_GB2312" w:eastAsia="仿宋_GB2312"/>
                <w:sz w:val="20"/>
                <w:szCs w:val="20"/>
              </w:rPr>
              <w:t>　</w:t>
            </w:r>
          </w:p>
        </w:tc>
        <w:tc>
          <w:tcPr>
            <w:tcW w:w="88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p>
        </w:tc>
        <w:tc>
          <w:tcPr>
            <w:tcW w:w="218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eastAsia="仿宋_GB2312"/>
                <w:sz w:val="20"/>
                <w:szCs w:val="20"/>
              </w:rPr>
            </w:pPr>
            <w:r>
              <w:rPr>
                <w:rFonts w:hint="eastAsia" w:ascii="仿宋_GB2312" w:hAnsi="宋体" w:eastAsia="仿宋_GB2312" w:cs="仿宋_GB2312"/>
                <w:i w:val="0"/>
                <w:color w:val="000000"/>
                <w:kern w:val="0"/>
                <w:sz w:val="18"/>
                <w:szCs w:val="18"/>
                <w:u w:val="none"/>
                <w:lang w:val="en-US" w:eastAsia="zh-CN" w:bidi="ar"/>
              </w:rPr>
              <w:t>城乡社区支出</w:t>
            </w:r>
          </w:p>
        </w:tc>
        <w:tc>
          <w:tcPr>
            <w:tcW w:w="162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0"/>
                <w:szCs w:val="20"/>
              </w:rPr>
              <w:t>3</w:t>
            </w:r>
            <w:r>
              <w:rPr>
                <w:rFonts w:ascii="仿宋_GB2312" w:eastAsia="仿宋_GB2312"/>
                <w:sz w:val="20"/>
                <w:szCs w:val="20"/>
              </w:rPr>
              <w:t>65.08</w:t>
            </w:r>
            <w:r>
              <w:rPr>
                <w:rFonts w:hint="eastAsia" w:ascii="仿宋_GB2312" w:eastAsia="仿宋_GB2312"/>
                <w:sz w:val="20"/>
                <w:szCs w:val="20"/>
              </w:rPr>
              <w:t>　</w:t>
            </w:r>
          </w:p>
        </w:tc>
        <w:tc>
          <w:tcPr>
            <w:tcW w:w="157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64.08</w:t>
            </w:r>
            <w:r>
              <w:rPr>
                <w:rFonts w:hint="eastAsia" w:ascii="宋体" w:hAnsi="宋体" w:cs="宋体"/>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0"/>
                <w:szCs w:val="20"/>
              </w:rPr>
              <w:t>2</w:t>
            </w:r>
            <w:r>
              <w:rPr>
                <w:rFonts w:ascii="仿宋_GB2312" w:eastAsia="仿宋_GB2312"/>
                <w:sz w:val="20"/>
                <w:szCs w:val="20"/>
              </w:rPr>
              <w:t>12</w:t>
            </w:r>
            <w:r>
              <w:rPr>
                <w:rFonts w:hint="eastAsia" w:ascii="仿宋_GB2312" w:eastAsia="仿宋_GB2312"/>
                <w:sz w:val="20"/>
                <w:szCs w:val="20"/>
              </w:rPr>
              <w:t>　</w:t>
            </w:r>
          </w:p>
        </w:tc>
        <w:tc>
          <w:tcPr>
            <w:tcW w:w="689" w:type="dxa"/>
            <w:tcBorders>
              <w:top w:val="nil"/>
              <w:left w:val="nil"/>
              <w:bottom w:val="single" w:color="auto" w:sz="4" w:space="0"/>
              <w:right w:val="single" w:color="auto" w:sz="4" w:space="0"/>
            </w:tcBorders>
            <w:vAlign w:val="center"/>
          </w:tcPr>
          <w:p>
            <w:pPr>
              <w:widowControl/>
              <w:spacing w:line="280" w:lineRule="exact"/>
              <w:ind w:firstLine="200" w:firstLineChars="100"/>
              <w:jc w:val="center"/>
              <w:rPr>
                <w:rFonts w:ascii="仿宋_GB2312" w:eastAsia="仿宋_GB2312"/>
                <w:sz w:val="20"/>
                <w:szCs w:val="20"/>
              </w:rPr>
            </w:pPr>
            <w:r>
              <w:rPr>
                <w:rFonts w:hint="eastAsia" w:ascii="仿宋_GB2312" w:eastAsia="仿宋_GB2312"/>
                <w:sz w:val="20"/>
                <w:szCs w:val="20"/>
              </w:rPr>
              <w:t>0</w:t>
            </w:r>
            <w:r>
              <w:rPr>
                <w:rFonts w:ascii="仿宋_GB2312" w:eastAsia="仿宋_GB2312"/>
                <w:sz w:val="20"/>
                <w:szCs w:val="20"/>
              </w:rPr>
              <w:t>1</w:t>
            </w:r>
          </w:p>
        </w:tc>
        <w:tc>
          <w:tcPr>
            <w:tcW w:w="88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p>
        </w:tc>
        <w:tc>
          <w:tcPr>
            <w:tcW w:w="218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eastAsia="仿宋_GB2312"/>
                <w:sz w:val="20"/>
                <w:szCs w:val="20"/>
              </w:rPr>
            </w:pPr>
            <w:r>
              <w:rPr>
                <w:rFonts w:hint="eastAsia" w:ascii="仿宋_GB2312" w:hAnsi="宋体" w:eastAsia="仿宋_GB2312" w:cs="仿宋_GB2312"/>
                <w:i w:val="0"/>
                <w:color w:val="000000"/>
                <w:kern w:val="0"/>
                <w:sz w:val="18"/>
                <w:szCs w:val="18"/>
                <w:u w:val="none"/>
                <w:lang w:val="en-US" w:eastAsia="zh-CN" w:bidi="ar"/>
              </w:rPr>
              <w:t>城乡社区管理事务</w:t>
            </w:r>
          </w:p>
        </w:tc>
        <w:tc>
          <w:tcPr>
            <w:tcW w:w="162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0"/>
                <w:szCs w:val="20"/>
              </w:rPr>
              <w:t>3</w:t>
            </w:r>
            <w:r>
              <w:rPr>
                <w:rFonts w:ascii="仿宋_GB2312" w:eastAsia="仿宋_GB2312"/>
                <w:sz w:val="20"/>
                <w:szCs w:val="20"/>
              </w:rPr>
              <w:t>65.08</w:t>
            </w:r>
            <w:r>
              <w:rPr>
                <w:rFonts w:hint="eastAsia" w:ascii="仿宋_GB2312" w:eastAsia="仿宋_GB2312"/>
                <w:sz w:val="20"/>
                <w:szCs w:val="20"/>
              </w:rPr>
              <w:t>　</w:t>
            </w:r>
          </w:p>
        </w:tc>
        <w:tc>
          <w:tcPr>
            <w:tcW w:w="157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64.08</w:t>
            </w:r>
            <w:r>
              <w:rPr>
                <w:rFonts w:hint="eastAsia" w:ascii="宋体" w:hAnsi="宋体" w:cs="宋体"/>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16"/>
                <w:szCs w:val="16"/>
              </w:rPr>
            </w:pPr>
            <w:r>
              <w:rPr>
                <w:rFonts w:hint="eastAsia" w:ascii="仿宋_GB2312" w:eastAsia="仿宋_GB2312"/>
                <w:sz w:val="20"/>
                <w:szCs w:val="20"/>
              </w:rPr>
              <w:t>2</w:t>
            </w:r>
            <w:r>
              <w:rPr>
                <w:rFonts w:ascii="仿宋_GB2312" w:eastAsia="仿宋_GB2312"/>
                <w:sz w:val="20"/>
                <w:szCs w:val="20"/>
              </w:rPr>
              <w:t>12</w:t>
            </w:r>
            <w:r>
              <w:rPr>
                <w:rFonts w:hint="eastAsia" w:ascii="仿宋_GB2312" w:eastAsia="仿宋_GB2312"/>
                <w:sz w:val="20"/>
                <w:szCs w:val="20"/>
              </w:rPr>
              <w:t>　</w:t>
            </w:r>
          </w:p>
        </w:tc>
        <w:tc>
          <w:tcPr>
            <w:tcW w:w="68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16"/>
                <w:szCs w:val="16"/>
              </w:rPr>
            </w:pPr>
            <w:r>
              <w:rPr>
                <w:rFonts w:hint="eastAsia" w:ascii="仿宋_GB2312" w:eastAsia="仿宋_GB2312"/>
                <w:sz w:val="20"/>
                <w:szCs w:val="20"/>
              </w:rPr>
              <w:t>0</w:t>
            </w:r>
            <w:r>
              <w:rPr>
                <w:rFonts w:ascii="仿宋_GB2312" w:eastAsia="仿宋_GB2312"/>
                <w:sz w:val="20"/>
                <w:szCs w:val="20"/>
              </w:rPr>
              <w:t>1</w:t>
            </w:r>
          </w:p>
        </w:tc>
        <w:tc>
          <w:tcPr>
            <w:tcW w:w="88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16"/>
                <w:szCs w:val="16"/>
              </w:rPr>
            </w:pPr>
            <w:r>
              <w:rPr>
                <w:rFonts w:ascii="仿宋_GB2312" w:eastAsia="仿宋_GB2312"/>
                <w:sz w:val="20"/>
                <w:szCs w:val="20"/>
              </w:rPr>
              <w:t>06</w:t>
            </w: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仿宋_GB2312" w:eastAsia="仿宋_GB2312"/>
                <w:sz w:val="20"/>
                <w:szCs w:val="20"/>
              </w:rPr>
              <w:t>　工程建设管理</w:t>
            </w:r>
          </w:p>
        </w:tc>
        <w:tc>
          <w:tcPr>
            <w:tcW w:w="16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仿宋_GB2312" w:eastAsia="仿宋_GB2312"/>
                <w:sz w:val="20"/>
                <w:szCs w:val="20"/>
              </w:rPr>
              <w:t>3</w:t>
            </w:r>
            <w:r>
              <w:rPr>
                <w:rFonts w:ascii="仿宋_GB2312" w:eastAsia="仿宋_GB2312"/>
                <w:sz w:val="20"/>
                <w:szCs w:val="20"/>
              </w:rPr>
              <w:t>65.08</w:t>
            </w:r>
            <w:r>
              <w:rPr>
                <w:rFonts w:hint="eastAsia" w:ascii="仿宋_GB2312" w:eastAsia="仿宋_GB2312"/>
                <w:sz w:val="20"/>
                <w:szCs w:val="20"/>
              </w:rPr>
              <w:t>　</w:t>
            </w:r>
          </w:p>
        </w:tc>
        <w:tc>
          <w:tcPr>
            <w:tcW w:w="157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kern w:val="0"/>
                <w:sz w:val="22"/>
                <w:szCs w:val="22"/>
              </w:rPr>
              <w:t>3</w:t>
            </w:r>
            <w:r>
              <w:rPr>
                <w:rFonts w:ascii="宋体" w:hAnsi="宋体" w:cs="宋体"/>
                <w:kern w:val="0"/>
                <w:sz w:val="22"/>
                <w:szCs w:val="22"/>
              </w:rPr>
              <w:t>64.08</w:t>
            </w:r>
            <w:r>
              <w:rPr>
                <w:rFonts w:hint="eastAsia" w:ascii="宋体" w:hAnsi="宋体" w:cs="宋体"/>
                <w:kern w:val="0"/>
                <w:sz w:val="22"/>
                <w:szCs w:val="22"/>
              </w:rPr>
              <w:t>　</w:t>
            </w:r>
          </w:p>
        </w:tc>
        <w:tc>
          <w:tcPr>
            <w:tcW w:w="161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2"/>
                <w:szCs w:val="22"/>
              </w:rPr>
            </w:pPr>
            <w:r>
              <w:rPr>
                <w:rFonts w:hint="eastAsia" w:ascii="宋体" w:hAnsi="宋体" w:cs="宋体"/>
                <w:kern w:val="0"/>
                <w:sz w:val="22"/>
                <w:szCs w:val="22"/>
              </w:rPr>
              <w:t>1</w:t>
            </w:r>
            <w:r>
              <w:rPr>
                <w:rFonts w:ascii="宋体" w:hAnsi="宋体" w:cs="宋体"/>
                <w:kern w:val="0"/>
                <w:sz w:val="22"/>
                <w:szCs w:val="22"/>
              </w:rPr>
              <w:t>.00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w:t>
            </w:r>
          </w:p>
        </w:tc>
        <w:tc>
          <w:tcPr>
            <w:tcW w:w="689"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w:t>
            </w:r>
          </w:p>
        </w:tc>
        <w:tc>
          <w:tcPr>
            <w:tcW w:w="8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2"/>
                <w:szCs w:val="22"/>
              </w:rPr>
            </w:pPr>
            <w:r>
              <w:rPr>
                <w:rFonts w:hint="eastAsia" w:ascii="仿宋_GB2312" w:hAnsi="仿宋_GB2312" w:eastAsia="仿宋_GB2312" w:cs="仿宋_GB2312"/>
                <w:b/>
                <w:bCs/>
                <w:kern w:val="0"/>
                <w:sz w:val="20"/>
                <w:szCs w:val="20"/>
              </w:rPr>
              <w:t>合  计</w:t>
            </w:r>
          </w:p>
        </w:tc>
        <w:tc>
          <w:tcPr>
            <w:tcW w:w="16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　4</w:t>
            </w:r>
            <w:r>
              <w:rPr>
                <w:rFonts w:ascii="仿宋_GB2312" w:hAnsi="仿宋_GB2312" w:eastAsia="仿宋_GB2312" w:cs="仿宋_GB2312"/>
                <w:b/>
                <w:bCs/>
                <w:kern w:val="0"/>
                <w:sz w:val="20"/>
                <w:szCs w:val="20"/>
              </w:rPr>
              <w:t>08.28</w:t>
            </w:r>
          </w:p>
        </w:tc>
        <w:tc>
          <w:tcPr>
            <w:tcW w:w="1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　4</w:t>
            </w:r>
            <w:r>
              <w:rPr>
                <w:rFonts w:ascii="仿宋_GB2312" w:hAnsi="仿宋_GB2312" w:eastAsia="仿宋_GB2312" w:cs="仿宋_GB2312"/>
                <w:b/>
                <w:bCs/>
                <w:kern w:val="0"/>
                <w:sz w:val="20"/>
                <w:szCs w:val="20"/>
              </w:rPr>
              <w:t>07.28</w:t>
            </w:r>
          </w:p>
        </w:tc>
        <w:tc>
          <w:tcPr>
            <w:tcW w:w="1612" w:type="dxa"/>
            <w:tcBorders>
              <w:top w:val="nil"/>
              <w:left w:val="nil"/>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　1</w:t>
            </w:r>
            <w:r>
              <w:rPr>
                <w:rFonts w:ascii="仿宋_GB2312" w:hAnsi="仿宋_GB2312" w:eastAsia="仿宋_GB2312" w:cs="仿宋_GB2312"/>
                <w:b/>
                <w:bCs/>
                <w:kern w:val="0"/>
                <w:sz w:val="20"/>
                <w:szCs w:val="20"/>
              </w:rPr>
              <w:t>.00</w:t>
            </w:r>
          </w:p>
        </w:tc>
      </w:tr>
    </w:tbl>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 w:val="24"/>
        </w:rPr>
      </w:pPr>
      <w:r>
        <w:rPr>
          <w:rFonts w:hint="eastAsia" w:ascii="仿宋_GB2312" w:hAnsi="宋体" w:eastAsia="仿宋_GB2312"/>
          <w:kern w:val="0"/>
          <w:sz w:val="24"/>
        </w:rPr>
        <w:t>编制单位：乌鲁木齐经济技术开发区（乌鲁木齐市头屯河区）建设工程质量安全监督站                                              单位：万元</w:t>
      </w:r>
    </w:p>
    <w:tbl>
      <w:tblPr>
        <w:tblStyle w:val="8"/>
        <w:tblW w:w="9060" w:type="dxa"/>
        <w:tblInd w:w="0" w:type="dxa"/>
        <w:tblLayout w:type="fixed"/>
        <w:tblCellMar>
          <w:top w:w="0" w:type="dxa"/>
          <w:left w:w="108" w:type="dxa"/>
          <w:bottom w:w="0" w:type="dxa"/>
          <w:right w:w="108" w:type="dxa"/>
        </w:tblCellMar>
      </w:tblPr>
      <w:tblGrid>
        <w:gridCol w:w="1834"/>
        <w:gridCol w:w="898"/>
        <w:gridCol w:w="2440"/>
        <w:gridCol w:w="897"/>
        <w:gridCol w:w="840"/>
        <w:gridCol w:w="1076"/>
        <w:gridCol w:w="1075"/>
      </w:tblGrid>
      <w:tr>
        <w:tblPrEx>
          <w:tblLayout w:type="fixed"/>
          <w:tblCellMar>
            <w:top w:w="0" w:type="dxa"/>
            <w:left w:w="108" w:type="dxa"/>
            <w:bottom w:w="0" w:type="dxa"/>
            <w:right w:w="108" w:type="dxa"/>
          </w:tblCellMar>
        </w:tblPrEx>
        <w:trPr>
          <w:trHeight w:val="285" w:hRule="atLeast"/>
        </w:trPr>
        <w:tc>
          <w:tcPr>
            <w:tcW w:w="2732"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28"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500" w:hRule="atLeast"/>
        </w:trPr>
        <w:tc>
          <w:tcPr>
            <w:tcW w:w="1834"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898"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44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  能  分  类</w:t>
            </w:r>
          </w:p>
        </w:tc>
        <w:tc>
          <w:tcPr>
            <w:tcW w:w="897"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84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一般公共预算</w:t>
            </w:r>
          </w:p>
        </w:tc>
        <w:tc>
          <w:tcPr>
            <w:tcW w:w="1076"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政府性基金预算</w:t>
            </w:r>
          </w:p>
        </w:tc>
        <w:tc>
          <w:tcPr>
            <w:tcW w:w="1075"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一、财政拨款（补助）</w:t>
            </w:r>
          </w:p>
        </w:tc>
        <w:tc>
          <w:tcPr>
            <w:tcW w:w="8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08.28</w:t>
            </w:r>
            <w:r>
              <w:rPr>
                <w:rFonts w:hint="eastAsia" w:ascii="宋体" w:hAnsi="宋体"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8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08.28</w:t>
            </w:r>
            <w:r>
              <w:rPr>
                <w:rFonts w:hint="eastAsia" w:ascii="宋体" w:hAnsi="宋体"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政府性基金预算</w:t>
            </w:r>
          </w:p>
        </w:tc>
        <w:tc>
          <w:tcPr>
            <w:tcW w:w="8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国有资本经营预算</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97"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3.20</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3.20</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65.08</w:t>
            </w: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65.08</w:t>
            </w: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234抗疫特别国债安排的支出</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9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8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r>
              <w:rPr>
                <w:rFonts w:ascii="仿宋_GB2312" w:hAnsi="宋体" w:eastAsia="仿宋_GB2312" w:cs="宋体"/>
                <w:b/>
                <w:bCs/>
                <w:kern w:val="0"/>
                <w:sz w:val="20"/>
                <w:szCs w:val="20"/>
              </w:rPr>
              <w:t>08.28</w:t>
            </w:r>
            <w:r>
              <w:rPr>
                <w:rFonts w:hint="eastAsia" w:ascii="仿宋_GB2312" w:hAnsi="宋体" w:eastAsia="仿宋_GB2312" w:cs="宋体"/>
                <w:b/>
                <w:bCs/>
                <w:kern w:val="0"/>
                <w:sz w:val="20"/>
                <w:szCs w:val="20"/>
              </w:rPr>
              <w:t>　</w:t>
            </w:r>
          </w:p>
        </w:tc>
        <w:tc>
          <w:tcPr>
            <w:tcW w:w="244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支  出  总  计</w:t>
            </w:r>
          </w:p>
        </w:tc>
        <w:tc>
          <w:tcPr>
            <w:tcW w:w="89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r>
              <w:rPr>
                <w:rFonts w:ascii="仿宋_GB2312" w:hAnsi="宋体" w:eastAsia="仿宋_GB2312" w:cs="宋体"/>
                <w:b/>
                <w:bCs/>
                <w:kern w:val="0"/>
                <w:sz w:val="20"/>
                <w:szCs w:val="20"/>
              </w:rPr>
              <w:t>08.28</w:t>
            </w:r>
            <w:r>
              <w:rPr>
                <w:rFonts w:hint="eastAsia" w:ascii="仿宋_GB2312" w:hAnsi="宋体" w:eastAsia="仿宋_GB2312" w:cs="宋体"/>
                <w:b/>
                <w:bCs/>
                <w:kern w:val="0"/>
                <w:sz w:val="20"/>
                <w:szCs w:val="20"/>
              </w:rPr>
              <w:t>　</w:t>
            </w: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4</w:t>
            </w:r>
            <w:r>
              <w:rPr>
                <w:rFonts w:ascii="仿宋_GB2312" w:hAnsi="宋体" w:eastAsia="仿宋_GB2312" w:cs="宋体"/>
                <w:b/>
                <w:bCs/>
                <w:kern w:val="0"/>
                <w:sz w:val="20"/>
                <w:szCs w:val="20"/>
              </w:rPr>
              <w:t>08.28</w:t>
            </w:r>
            <w:r>
              <w:rPr>
                <w:rFonts w:hint="eastAsia" w:ascii="仿宋_GB2312" w:hAnsi="宋体" w:eastAsia="仿宋_GB2312" w:cs="宋体"/>
                <w:b/>
                <w:bCs/>
                <w:kern w:val="0"/>
                <w:sz w:val="20"/>
                <w:szCs w:val="20"/>
              </w:rPr>
              <w:t>　</w:t>
            </w:r>
          </w:p>
        </w:tc>
        <w:tc>
          <w:tcPr>
            <w:tcW w:w="2151"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r>
    </w:tbl>
    <w:p>
      <w:pPr>
        <w:widowControl/>
        <w:jc w:val="left"/>
        <w:textAlignment w:val="bottom"/>
        <w:rPr>
          <w:rFonts w:ascii="仿宋_GB2312" w:hAnsi="宋体" w:eastAsia="仿宋_GB2312" w:cs="宋体"/>
          <w:b/>
          <w:bCs/>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表5</w:t>
      </w:r>
    </w:p>
    <w:tbl>
      <w:tblPr>
        <w:tblStyle w:val="8"/>
        <w:tblW w:w="9060" w:type="dxa"/>
        <w:tblInd w:w="0" w:type="dxa"/>
        <w:tblLayout w:type="fixed"/>
        <w:tblCellMar>
          <w:top w:w="0" w:type="dxa"/>
          <w:left w:w="108" w:type="dxa"/>
          <w:bottom w:w="0" w:type="dxa"/>
          <w:right w:w="108" w:type="dxa"/>
        </w:tblCellMar>
      </w:tblPr>
      <w:tblGrid>
        <w:gridCol w:w="507"/>
        <w:gridCol w:w="704"/>
        <w:gridCol w:w="901"/>
        <w:gridCol w:w="2183"/>
        <w:gridCol w:w="628"/>
        <w:gridCol w:w="926"/>
        <w:gridCol w:w="208"/>
        <w:gridCol w:w="1471"/>
        <w:gridCol w:w="1532"/>
      </w:tblGrid>
      <w:tr>
        <w:tblPrEx>
          <w:tblLayout w:type="fixed"/>
          <w:tblCellMar>
            <w:top w:w="0" w:type="dxa"/>
            <w:left w:w="108" w:type="dxa"/>
            <w:bottom w:w="0" w:type="dxa"/>
            <w:right w:w="108" w:type="dxa"/>
          </w:tblCellMar>
        </w:tblPrEx>
        <w:trPr>
          <w:trHeight w:val="450" w:hRule="atLeast"/>
        </w:trPr>
        <w:tc>
          <w:tcPr>
            <w:tcW w:w="9060"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295" w:type="dxa"/>
            <w:gridSpan w:val="4"/>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乌鲁木齐经济技术开发区（乌鲁木齐市头屯河区）建设工程质量安全监督站</w:t>
            </w:r>
          </w:p>
        </w:tc>
        <w:tc>
          <w:tcPr>
            <w:tcW w:w="628"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134" w:type="dxa"/>
            <w:gridSpan w:val="2"/>
            <w:tcBorders>
              <w:top w:val="nil"/>
              <w:left w:val="nil"/>
              <w:bottom w:val="nil"/>
              <w:right w:val="nil"/>
            </w:tcBorders>
            <w:vAlign w:val="center"/>
          </w:tcPr>
          <w:p>
            <w:pPr>
              <w:widowControl/>
              <w:jc w:val="left"/>
              <w:rPr>
                <w:rFonts w:ascii="仿宋_GB2312" w:hAnsi="宋体" w:eastAsia="仿宋_GB2312" w:cs="宋体"/>
                <w:kern w:val="0"/>
                <w:sz w:val="24"/>
              </w:rPr>
            </w:pPr>
          </w:p>
        </w:tc>
        <w:tc>
          <w:tcPr>
            <w:tcW w:w="3003" w:type="dxa"/>
            <w:gridSpan w:val="2"/>
            <w:tcBorders>
              <w:top w:val="nil"/>
              <w:left w:val="nil"/>
              <w:bottom w:val="nil"/>
              <w:right w:val="nil"/>
            </w:tcBorders>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Layout w:type="fixed"/>
          <w:tblCellMar>
            <w:top w:w="0" w:type="dxa"/>
            <w:left w:w="108" w:type="dxa"/>
            <w:bottom w:w="0" w:type="dxa"/>
            <w:right w:w="108" w:type="dxa"/>
          </w:tblCellMar>
        </w:tblPrEx>
        <w:trPr>
          <w:trHeight w:val="405" w:hRule="atLeast"/>
        </w:trPr>
        <w:tc>
          <w:tcPr>
            <w:tcW w:w="429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765"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一般公共预算支出</w:t>
            </w:r>
          </w:p>
        </w:tc>
      </w:tr>
      <w:tr>
        <w:tblPrEx>
          <w:tblLayout w:type="fixed"/>
          <w:tblCellMar>
            <w:top w:w="0" w:type="dxa"/>
            <w:left w:w="108" w:type="dxa"/>
            <w:bottom w:w="0" w:type="dxa"/>
            <w:right w:w="108" w:type="dxa"/>
          </w:tblCellMar>
        </w:tblPrEx>
        <w:trPr>
          <w:trHeight w:val="465" w:hRule="atLeast"/>
        </w:trPr>
        <w:tc>
          <w:tcPr>
            <w:tcW w:w="211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18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tc>
        <w:tc>
          <w:tcPr>
            <w:tcW w:w="155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67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53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7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tc>
        <w:tc>
          <w:tcPr>
            <w:tcW w:w="21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55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67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5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5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eastAsia="仿宋_GB2312"/>
                <w:sz w:val="20"/>
                <w:szCs w:val="20"/>
              </w:rPr>
              <w:t>2</w:t>
            </w:r>
            <w:r>
              <w:rPr>
                <w:rFonts w:ascii="仿宋_GB2312" w:eastAsia="仿宋_GB2312"/>
                <w:sz w:val="20"/>
                <w:szCs w:val="20"/>
              </w:rPr>
              <w:t>08</w:t>
            </w:r>
            <w:r>
              <w:rPr>
                <w:rFonts w:hint="eastAsia" w:ascii="仿宋_GB2312" w:eastAsia="仿宋_GB2312"/>
                <w:sz w:val="20"/>
                <w:szCs w:val="20"/>
              </w:rPr>
              <w:t>　</w:t>
            </w:r>
          </w:p>
        </w:tc>
        <w:tc>
          <w:tcPr>
            <w:tcW w:w="7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eastAsia="仿宋_GB2312"/>
                <w:sz w:val="20"/>
                <w:szCs w:val="20"/>
              </w:rPr>
              <w:t>　</w:t>
            </w:r>
          </w:p>
        </w:tc>
        <w:tc>
          <w:tcPr>
            <w:tcW w:w="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eastAsia="仿宋_GB2312"/>
                <w:sz w:val="20"/>
                <w:szCs w:val="20"/>
              </w:rPr>
              <w:t>　</w:t>
            </w:r>
          </w:p>
        </w:tc>
        <w:tc>
          <w:tcPr>
            <w:tcW w:w="218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r>
              <w:rPr>
                <w:rFonts w:hint="eastAsia" w:ascii="仿宋_GB2312" w:hAnsi="宋体" w:eastAsia="仿宋_GB2312" w:cs="宋体"/>
                <w:sz w:val="20"/>
                <w:szCs w:val="20"/>
              </w:rPr>
              <w:t xml:space="preserve">  社会保障和就业支出</w:t>
            </w:r>
          </w:p>
        </w:tc>
        <w:tc>
          <w:tcPr>
            <w:tcW w:w="155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r>
              <w:rPr>
                <w:rFonts w:hint="eastAsia" w:ascii="仿宋_GB2312" w:eastAsia="仿宋_GB2312"/>
                <w:sz w:val="20"/>
                <w:szCs w:val="20"/>
              </w:rPr>
              <w:t>4</w:t>
            </w:r>
            <w:r>
              <w:rPr>
                <w:rFonts w:ascii="仿宋_GB2312" w:eastAsia="仿宋_GB2312"/>
                <w:sz w:val="20"/>
                <w:szCs w:val="20"/>
              </w:rPr>
              <w:t>3.20</w:t>
            </w:r>
          </w:p>
        </w:tc>
        <w:tc>
          <w:tcPr>
            <w:tcW w:w="167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r>
              <w:rPr>
                <w:rFonts w:hint="eastAsia" w:ascii="仿宋_GB2312" w:eastAsia="仿宋_GB2312"/>
                <w:sz w:val="20"/>
                <w:szCs w:val="20"/>
              </w:rPr>
              <w:t>4</w:t>
            </w:r>
            <w:r>
              <w:rPr>
                <w:rFonts w:ascii="仿宋_GB2312" w:eastAsia="仿宋_GB2312"/>
                <w:sz w:val="20"/>
                <w:szCs w:val="20"/>
              </w:rPr>
              <w:t>3.20</w:t>
            </w:r>
          </w:p>
        </w:tc>
        <w:tc>
          <w:tcPr>
            <w:tcW w:w="153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kern w:val="0"/>
                <w:sz w:val="20"/>
                <w:szCs w:val="20"/>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50" w:hRule="atLeast"/>
        </w:trPr>
        <w:tc>
          <w:tcPr>
            <w:tcW w:w="50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仿宋_GB2312" w:eastAsia="仿宋_GB2312"/>
                <w:sz w:val="20"/>
                <w:szCs w:val="20"/>
              </w:rPr>
              <w:t>2</w:t>
            </w:r>
            <w:r>
              <w:rPr>
                <w:rFonts w:ascii="仿宋_GB2312" w:eastAsia="仿宋_GB2312"/>
                <w:sz w:val="20"/>
                <w:szCs w:val="20"/>
              </w:rPr>
              <w:t>08</w:t>
            </w:r>
            <w:r>
              <w:rPr>
                <w:rFonts w:hint="eastAsia" w:ascii="仿宋_GB2312" w:eastAsia="仿宋_GB2312"/>
                <w:sz w:val="20"/>
                <w:szCs w:val="20"/>
              </w:rPr>
              <w:t>　</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仿宋_GB2312" w:eastAsia="仿宋_GB2312"/>
                <w:sz w:val="20"/>
                <w:szCs w:val="20"/>
              </w:rPr>
              <w:t>05</w:t>
            </w:r>
            <w:r>
              <w:rPr>
                <w:rFonts w:hint="eastAsia" w:ascii="仿宋_GB2312" w:eastAsia="仿宋_GB2312"/>
                <w:sz w:val="20"/>
                <w:szCs w:val="20"/>
              </w:rPr>
              <w:t>　</w:t>
            </w:r>
          </w:p>
        </w:tc>
        <w:tc>
          <w:tcPr>
            <w:tcW w:w="9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仿宋_GB2312" w:eastAsia="仿宋_GB2312"/>
                <w:sz w:val="20"/>
                <w:szCs w:val="20"/>
              </w:rPr>
              <w:t>　</w:t>
            </w:r>
          </w:p>
        </w:tc>
        <w:tc>
          <w:tcPr>
            <w:tcW w:w="218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行政事业单位养老支出　</w:t>
            </w:r>
          </w:p>
        </w:tc>
        <w:tc>
          <w:tcPr>
            <w:tcW w:w="155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4</w:t>
            </w:r>
            <w:r>
              <w:rPr>
                <w:rFonts w:ascii="仿宋_GB2312" w:eastAsia="仿宋_GB2312"/>
                <w:sz w:val="20"/>
                <w:szCs w:val="20"/>
              </w:rPr>
              <w:t>3.20</w:t>
            </w:r>
          </w:p>
        </w:tc>
        <w:tc>
          <w:tcPr>
            <w:tcW w:w="167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4</w:t>
            </w:r>
            <w:r>
              <w:rPr>
                <w:rFonts w:ascii="仿宋_GB2312" w:eastAsia="仿宋_GB2312"/>
                <w:sz w:val="20"/>
                <w:szCs w:val="20"/>
              </w:rPr>
              <w:t>3.20</w:t>
            </w:r>
            <w:r>
              <w:rPr>
                <w:rFonts w:hint="eastAsia" w:ascii="宋体" w:hAnsi="宋体" w:cs="宋体"/>
                <w:b/>
                <w:bCs/>
                <w:kern w:val="0"/>
                <w:sz w:val="22"/>
                <w:szCs w:val="22"/>
              </w:rPr>
              <w:t>　</w:t>
            </w:r>
          </w:p>
        </w:tc>
        <w:tc>
          <w:tcPr>
            <w:tcW w:w="15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50" w:hRule="atLeast"/>
        </w:trPr>
        <w:tc>
          <w:tcPr>
            <w:tcW w:w="50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仿宋_GB2312" w:eastAsia="仿宋_GB2312"/>
                <w:sz w:val="20"/>
                <w:szCs w:val="20"/>
              </w:rPr>
              <w:t>2</w:t>
            </w:r>
            <w:r>
              <w:rPr>
                <w:rFonts w:ascii="仿宋_GB2312" w:eastAsia="仿宋_GB2312"/>
                <w:sz w:val="20"/>
                <w:szCs w:val="20"/>
              </w:rPr>
              <w:t>08</w:t>
            </w:r>
            <w:r>
              <w:rPr>
                <w:rFonts w:hint="eastAsia" w:ascii="仿宋_GB2312" w:eastAsia="仿宋_GB2312"/>
                <w:sz w:val="20"/>
                <w:szCs w:val="20"/>
              </w:rPr>
              <w:t>　</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仿宋_GB2312" w:eastAsia="仿宋_GB2312"/>
                <w:sz w:val="20"/>
                <w:szCs w:val="20"/>
              </w:rPr>
              <w:t>05</w:t>
            </w:r>
            <w:r>
              <w:rPr>
                <w:rFonts w:hint="eastAsia" w:ascii="仿宋_GB2312" w:eastAsia="仿宋_GB2312"/>
                <w:sz w:val="20"/>
                <w:szCs w:val="20"/>
              </w:rPr>
              <w:t>　</w:t>
            </w:r>
          </w:p>
        </w:tc>
        <w:tc>
          <w:tcPr>
            <w:tcW w:w="9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仿宋_GB2312" w:eastAsia="仿宋_GB2312"/>
                <w:sz w:val="20"/>
                <w:szCs w:val="20"/>
              </w:rPr>
              <w:t>05</w:t>
            </w:r>
            <w:r>
              <w:rPr>
                <w:rFonts w:hint="eastAsia" w:ascii="仿宋_GB2312" w:eastAsia="仿宋_GB2312"/>
                <w:sz w:val="20"/>
                <w:szCs w:val="20"/>
              </w:rPr>
              <w:t>　</w:t>
            </w:r>
          </w:p>
        </w:tc>
        <w:tc>
          <w:tcPr>
            <w:tcW w:w="218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　机关事业单位基本养老保险缴费支出</w:t>
            </w:r>
          </w:p>
        </w:tc>
        <w:tc>
          <w:tcPr>
            <w:tcW w:w="155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4</w:t>
            </w:r>
            <w:r>
              <w:rPr>
                <w:rFonts w:ascii="仿宋_GB2312" w:eastAsia="仿宋_GB2312"/>
                <w:sz w:val="20"/>
                <w:szCs w:val="20"/>
              </w:rPr>
              <w:t>3.20</w:t>
            </w:r>
          </w:p>
        </w:tc>
        <w:tc>
          <w:tcPr>
            <w:tcW w:w="167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b/>
                <w:bCs/>
                <w:kern w:val="0"/>
                <w:sz w:val="22"/>
                <w:szCs w:val="22"/>
              </w:rPr>
              <w:t>　</w:t>
            </w:r>
            <w:r>
              <w:rPr>
                <w:rFonts w:hint="eastAsia" w:ascii="仿宋_GB2312" w:eastAsia="仿宋_GB2312"/>
                <w:sz w:val="20"/>
                <w:szCs w:val="20"/>
              </w:rPr>
              <w:t>4</w:t>
            </w:r>
            <w:r>
              <w:rPr>
                <w:rFonts w:ascii="仿宋_GB2312" w:eastAsia="仿宋_GB2312"/>
                <w:sz w:val="20"/>
                <w:szCs w:val="20"/>
              </w:rPr>
              <w:t>3.20</w:t>
            </w:r>
          </w:p>
        </w:tc>
        <w:tc>
          <w:tcPr>
            <w:tcW w:w="15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50" w:hRule="atLeast"/>
        </w:trPr>
        <w:tc>
          <w:tcPr>
            <w:tcW w:w="5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2</w:t>
            </w:r>
            <w:r>
              <w:rPr>
                <w:rFonts w:ascii="仿宋_GB2312" w:eastAsia="仿宋_GB2312"/>
                <w:sz w:val="20"/>
                <w:szCs w:val="20"/>
              </w:rPr>
              <w:t>12</w:t>
            </w:r>
            <w:r>
              <w:rPr>
                <w:rFonts w:hint="eastAsia" w:ascii="仿宋_GB2312" w:eastAsia="仿宋_GB2312"/>
                <w:sz w:val="20"/>
                <w:szCs w:val="20"/>
              </w:rPr>
              <w:t>　</w:t>
            </w:r>
          </w:p>
        </w:tc>
        <w:tc>
          <w:tcPr>
            <w:tcW w:w="70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　</w:t>
            </w:r>
          </w:p>
        </w:tc>
        <w:tc>
          <w:tcPr>
            <w:tcW w:w="9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　</w:t>
            </w:r>
          </w:p>
        </w:tc>
        <w:tc>
          <w:tcPr>
            <w:tcW w:w="218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　城乡社区支出</w:t>
            </w:r>
          </w:p>
        </w:tc>
        <w:tc>
          <w:tcPr>
            <w:tcW w:w="155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3</w:t>
            </w:r>
            <w:r>
              <w:rPr>
                <w:rFonts w:ascii="仿宋_GB2312" w:eastAsia="仿宋_GB2312"/>
                <w:sz w:val="20"/>
                <w:szCs w:val="20"/>
              </w:rPr>
              <w:t>65.08</w:t>
            </w:r>
            <w:r>
              <w:rPr>
                <w:rFonts w:hint="eastAsia" w:ascii="仿宋_GB2312" w:eastAsia="仿宋_GB2312"/>
                <w:sz w:val="20"/>
                <w:szCs w:val="20"/>
              </w:rPr>
              <w:t>　</w:t>
            </w:r>
          </w:p>
        </w:tc>
        <w:tc>
          <w:tcPr>
            <w:tcW w:w="167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2"/>
                <w:szCs w:val="22"/>
              </w:rPr>
              <w:t>3</w:t>
            </w:r>
            <w:r>
              <w:rPr>
                <w:rFonts w:ascii="宋体" w:hAnsi="宋体" w:cs="宋体"/>
                <w:kern w:val="0"/>
                <w:sz w:val="22"/>
                <w:szCs w:val="22"/>
              </w:rPr>
              <w:t>64.08</w:t>
            </w:r>
            <w:r>
              <w:rPr>
                <w:rFonts w:hint="eastAsia" w:ascii="宋体" w:hAnsi="宋体" w:cs="宋体"/>
                <w:kern w:val="0"/>
                <w:sz w:val="22"/>
                <w:szCs w:val="22"/>
              </w:rPr>
              <w:t>　</w:t>
            </w:r>
          </w:p>
        </w:tc>
        <w:tc>
          <w:tcPr>
            <w:tcW w:w="15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2"/>
                <w:szCs w:val="22"/>
              </w:rPr>
              <w:t>1</w:t>
            </w:r>
            <w:r>
              <w:rPr>
                <w:rFonts w:ascii="宋体" w:hAnsi="宋体" w:cs="宋体"/>
                <w:kern w:val="0"/>
                <w:sz w:val="22"/>
                <w:szCs w:val="22"/>
              </w:rPr>
              <w:t>.00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5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2</w:t>
            </w:r>
            <w:r>
              <w:rPr>
                <w:rFonts w:ascii="仿宋_GB2312" w:eastAsia="仿宋_GB2312"/>
                <w:sz w:val="20"/>
                <w:szCs w:val="20"/>
              </w:rPr>
              <w:t>12</w:t>
            </w:r>
            <w:r>
              <w:rPr>
                <w:rFonts w:hint="eastAsia" w:ascii="仿宋_GB2312" w:eastAsia="仿宋_GB2312"/>
                <w:sz w:val="20"/>
                <w:szCs w:val="20"/>
              </w:rPr>
              <w:t>　</w:t>
            </w:r>
          </w:p>
        </w:tc>
        <w:tc>
          <w:tcPr>
            <w:tcW w:w="70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0</w:t>
            </w:r>
            <w:r>
              <w:rPr>
                <w:rFonts w:ascii="仿宋_GB2312" w:eastAsia="仿宋_GB2312"/>
                <w:sz w:val="20"/>
                <w:szCs w:val="20"/>
              </w:rPr>
              <w:t>1</w:t>
            </w:r>
            <w:r>
              <w:rPr>
                <w:rFonts w:hint="eastAsia" w:ascii="仿宋_GB2312" w:eastAsia="仿宋_GB2312"/>
                <w:sz w:val="20"/>
                <w:szCs w:val="20"/>
              </w:rPr>
              <w:t>　</w:t>
            </w:r>
          </w:p>
        </w:tc>
        <w:tc>
          <w:tcPr>
            <w:tcW w:w="9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　</w:t>
            </w:r>
          </w:p>
        </w:tc>
        <w:tc>
          <w:tcPr>
            <w:tcW w:w="218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城乡社区管理事务　</w:t>
            </w:r>
          </w:p>
        </w:tc>
        <w:tc>
          <w:tcPr>
            <w:tcW w:w="155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3</w:t>
            </w:r>
            <w:r>
              <w:rPr>
                <w:rFonts w:ascii="仿宋_GB2312" w:eastAsia="仿宋_GB2312"/>
                <w:sz w:val="20"/>
                <w:szCs w:val="20"/>
              </w:rPr>
              <w:t>65.08</w:t>
            </w:r>
            <w:r>
              <w:rPr>
                <w:rFonts w:hint="eastAsia" w:ascii="仿宋_GB2312" w:eastAsia="仿宋_GB2312"/>
                <w:sz w:val="20"/>
                <w:szCs w:val="20"/>
              </w:rPr>
              <w:t>　</w:t>
            </w:r>
          </w:p>
        </w:tc>
        <w:tc>
          <w:tcPr>
            <w:tcW w:w="167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2"/>
                <w:szCs w:val="22"/>
              </w:rPr>
              <w:t>3</w:t>
            </w:r>
            <w:r>
              <w:rPr>
                <w:rFonts w:ascii="宋体" w:hAnsi="宋体" w:cs="宋体"/>
                <w:kern w:val="0"/>
                <w:sz w:val="22"/>
                <w:szCs w:val="22"/>
              </w:rPr>
              <w:t>64.08</w:t>
            </w:r>
            <w:r>
              <w:rPr>
                <w:rFonts w:hint="eastAsia" w:ascii="宋体" w:hAnsi="宋体" w:cs="宋体"/>
                <w:kern w:val="0"/>
                <w:sz w:val="22"/>
                <w:szCs w:val="22"/>
              </w:rPr>
              <w:t>　</w:t>
            </w:r>
          </w:p>
        </w:tc>
        <w:tc>
          <w:tcPr>
            <w:tcW w:w="15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2"/>
                <w:szCs w:val="22"/>
              </w:rPr>
              <w:t>1</w:t>
            </w:r>
            <w:r>
              <w:rPr>
                <w:rFonts w:ascii="宋体" w:hAnsi="宋体" w:cs="宋体"/>
                <w:kern w:val="0"/>
                <w:sz w:val="22"/>
                <w:szCs w:val="22"/>
              </w:rPr>
              <w:t>.00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5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2</w:t>
            </w:r>
            <w:r>
              <w:rPr>
                <w:rFonts w:ascii="仿宋_GB2312" w:eastAsia="仿宋_GB2312"/>
                <w:sz w:val="20"/>
                <w:szCs w:val="20"/>
              </w:rPr>
              <w:t>12</w:t>
            </w:r>
            <w:r>
              <w:rPr>
                <w:rFonts w:hint="eastAsia" w:ascii="仿宋_GB2312" w:eastAsia="仿宋_GB2312"/>
                <w:sz w:val="20"/>
                <w:szCs w:val="20"/>
              </w:rPr>
              <w:t>　</w:t>
            </w:r>
          </w:p>
        </w:tc>
        <w:tc>
          <w:tcPr>
            <w:tcW w:w="70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0</w:t>
            </w:r>
            <w:r>
              <w:rPr>
                <w:rFonts w:ascii="仿宋_GB2312" w:eastAsia="仿宋_GB2312"/>
                <w:sz w:val="20"/>
                <w:szCs w:val="20"/>
              </w:rPr>
              <w:t>1</w:t>
            </w:r>
            <w:r>
              <w:rPr>
                <w:rFonts w:hint="eastAsia" w:ascii="仿宋_GB2312" w:eastAsia="仿宋_GB2312"/>
                <w:sz w:val="20"/>
                <w:szCs w:val="20"/>
              </w:rPr>
              <w:t>　</w:t>
            </w:r>
          </w:p>
        </w:tc>
        <w:tc>
          <w:tcPr>
            <w:tcW w:w="901" w:type="dxa"/>
            <w:tcBorders>
              <w:top w:val="nil"/>
              <w:left w:val="nil"/>
              <w:bottom w:val="single" w:color="auto" w:sz="4" w:space="0"/>
              <w:right w:val="single" w:color="auto" w:sz="4" w:space="0"/>
            </w:tcBorders>
            <w:vAlign w:val="center"/>
          </w:tcPr>
          <w:p>
            <w:pPr>
              <w:widowControl/>
              <w:ind w:firstLine="200" w:firstLineChars="100"/>
              <w:jc w:val="left"/>
              <w:rPr>
                <w:rFonts w:ascii="宋体" w:hAnsi="宋体" w:cs="宋体"/>
                <w:kern w:val="0"/>
                <w:sz w:val="20"/>
                <w:szCs w:val="20"/>
              </w:rPr>
            </w:pPr>
            <w:r>
              <w:rPr>
                <w:rFonts w:ascii="仿宋_GB2312" w:eastAsia="仿宋_GB2312"/>
                <w:sz w:val="20"/>
                <w:szCs w:val="20"/>
              </w:rPr>
              <w:t>06</w:t>
            </w:r>
            <w:r>
              <w:rPr>
                <w:rFonts w:hint="eastAsia" w:ascii="仿宋_GB2312" w:eastAsia="仿宋_GB2312"/>
                <w:sz w:val="20"/>
                <w:szCs w:val="20"/>
              </w:rPr>
              <w:t>　</w:t>
            </w:r>
          </w:p>
        </w:tc>
        <w:tc>
          <w:tcPr>
            <w:tcW w:w="218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　工程建设管理</w:t>
            </w:r>
          </w:p>
        </w:tc>
        <w:tc>
          <w:tcPr>
            <w:tcW w:w="155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eastAsia="仿宋_GB2312"/>
                <w:sz w:val="20"/>
                <w:szCs w:val="20"/>
              </w:rPr>
              <w:t>3</w:t>
            </w:r>
            <w:r>
              <w:rPr>
                <w:rFonts w:ascii="仿宋_GB2312" w:eastAsia="仿宋_GB2312"/>
                <w:sz w:val="20"/>
                <w:szCs w:val="20"/>
              </w:rPr>
              <w:t>65.08</w:t>
            </w:r>
            <w:r>
              <w:rPr>
                <w:rFonts w:hint="eastAsia" w:ascii="仿宋_GB2312" w:eastAsia="仿宋_GB2312"/>
                <w:sz w:val="20"/>
                <w:szCs w:val="20"/>
              </w:rPr>
              <w:t>　</w:t>
            </w:r>
          </w:p>
        </w:tc>
        <w:tc>
          <w:tcPr>
            <w:tcW w:w="167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2"/>
                <w:szCs w:val="22"/>
              </w:rPr>
              <w:t>3</w:t>
            </w:r>
            <w:r>
              <w:rPr>
                <w:rFonts w:ascii="宋体" w:hAnsi="宋体" w:cs="宋体"/>
                <w:kern w:val="0"/>
                <w:sz w:val="22"/>
                <w:szCs w:val="22"/>
              </w:rPr>
              <w:t>64.08</w:t>
            </w:r>
            <w:r>
              <w:rPr>
                <w:rFonts w:hint="eastAsia" w:ascii="宋体" w:hAnsi="宋体" w:cs="宋体"/>
                <w:kern w:val="0"/>
                <w:sz w:val="22"/>
                <w:szCs w:val="22"/>
              </w:rPr>
              <w:t>　</w:t>
            </w:r>
          </w:p>
        </w:tc>
        <w:tc>
          <w:tcPr>
            <w:tcW w:w="15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2"/>
                <w:szCs w:val="22"/>
              </w:rPr>
              <w:t>1</w:t>
            </w:r>
            <w:r>
              <w:rPr>
                <w:rFonts w:ascii="宋体" w:hAnsi="宋体" w:cs="宋体"/>
                <w:kern w:val="0"/>
                <w:sz w:val="22"/>
                <w:szCs w:val="22"/>
              </w:rPr>
              <w:t>.00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5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2"/>
                <w:szCs w:val="22"/>
              </w:rPr>
              <w:t>　</w:t>
            </w:r>
          </w:p>
        </w:tc>
        <w:tc>
          <w:tcPr>
            <w:tcW w:w="70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2"/>
                <w:szCs w:val="22"/>
              </w:rPr>
              <w:t>　</w:t>
            </w:r>
          </w:p>
        </w:tc>
        <w:tc>
          <w:tcPr>
            <w:tcW w:w="9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4"/>
              </w:rPr>
              <w:t>　</w:t>
            </w:r>
          </w:p>
        </w:tc>
        <w:tc>
          <w:tcPr>
            <w:tcW w:w="218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仿宋_GB2312" w:hAnsi="仿宋_GB2312" w:eastAsia="仿宋_GB2312" w:cs="仿宋_GB2312"/>
                <w:b/>
                <w:bCs/>
                <w:kern w:val="0"/>
                <w:sz w:val="20"/>
                <w:szCs w:val="20"/>
              </w:rPr>
              <w:t>合  计</w:t>
            </w:r>
          </w:p>
        </w:tc>
        <w:tc>
          <w:tcPr>
            <w:tcW w:w="1554"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20"/>
                <w:szCs w:val="20"/>
              </w:rPr>
            </w:pPr>
            <w:r>
              <w:rPr>
                <w:rFonts w:hint="eastAsia" w:ascii="宋体" w:hAnsi="宋体" w:cs="宋体"/>
                <w:kern w:val="0"/>
                <w:sz w:val="24"/>
              </w:rPr>
              <w:t>4</w:t>
            </w:r>
            <w:r>
              <w:rPr>
                <w:rFonts w:ascii="宋体" w:hAnsi="宋体" w:cs="宋体"/>
                <w:kern w:val="0"/>
                <w:sz w:val="24"/>
              </w:rPr>
              <w:t>08.28</w:t>
            </w:r>
          </w:p>
        </w:tc>
        <w:tc>
          <w:tcPr>
            <w:tcW w:w="1679"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20"/>
                <w:szCs w:val="20"/>
              </w:rPr>
            </w:pPr>
            <w:r>
              <w:rPr>
                <w:rFonts w:hint="eastAsia" w:ascii="宋体" w:hAnsi="宋体" w:cs="宋体"/>
                <w:kern w:val="0"/>
                <w:sz w:val="24"/>
              </w:rPr>
              <w:t>4</w:t>
            </w:r>
            <w:r>
              <w:rPr>
                <w:rFonts w:ascii="宋体" w:hAnsi="宋体" w:cs="宋体"/>
                <w:kern w:val="0"/>
                <w:sz w:val="24"/>
              </w:rPr>
              <w:t>07.28</w:t>
            </w:r>
          </w:p>
        </w:tc>
        <w:tc>
          <w:tcPr>
            <w:tcW w:w="1532" w:type="dxa"/>
            <w:tcBorders>
              <w:top w:val="nil"/>
              <w:left w:val="nil"/>
              <w:bottom w:val="single" w:color="auto" w:sz="4" w:space="0"/>
              <w:right w:val="single" w:color="auto" w:sz="4" w:space="0"/>
            </w:tcBorders>
            <w:vAlign w:val="center"/>
          </w:tcPr>
          <w:p>
            <w:pPr>
              <w:widowControl/>
              <w:jc w:val="both"/>
              <w:rPr>
                <w:rFonts w:ascii="宋体" w:hAnsi="宋体" w:cs="宋体"/>
                <w:kern w:val="0"/>
                <w:sz w:val="20"/>
                <w:szCs w:val="20"/>
              </w:rPr>
            </w:pPr>
            <w:r>
              <w:rPr>
                <w:rFonts w:hint="eastAsia" w:ascii="宋体" w:hAnsi="宋体" w:cs="宋体"/>
                <w:kern w:val="0"/>
                <w:sz w:val="24"/>
              </w:rPr>
              <w:t>1</w:t>
            </w:r>
            <w:r>
              <w:rPr>
                <w:rFonts w:ascii="宋体" w:hAnsi="宋体" w:cs="宋体"/>
                <w:kern w:val="0"/>
                <w:sz w:val="24"/>
              </w:rPr>
              <w:t>.00</w:t>
            </w:r>
          </w:p>
        </w:tc>
      </w:tr>
    </w:tbl>
    <w:p>
      <w:pPr>
        <w:widowControl/>
        <w:spacing w:line="320" w:lineRule="exact"/>
        <w:outlineLvl w:val="1"/>
        <w:rPr>
          <w:rFonts w:ascii="仿宋_GB2312" w:hAnsi="宋体" w:eastAsia="仿宋_GB2312"/>
          <w:b/>
          <w:kern w:val="0"/>
          <w:sz w:val="28"/>
          <w:szCs w:val="32"/>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表6</w:t>
      </w:r>
    </w:p>
    <w:tbl>
      <w:tblPr>
        <w:tblStyle w:val="8"/>
        <w:tblW w:w="9060" w:type="dxa"/>
        <w:tblInd w:w="0" w:type="dxa"/>
        <w:tblLayout w:type="fixed"/>
        <w:tblCellMar>
          <w:top w:w="0" w:type="dxa"/>
          <w:left w:w="108" w:type="dxa"/>
          <w:bottom w:w="0" w:type="dxa"/>
          <w:right w:w="108" w:type="dxa"/>
        </w:tblCellMar>
      </w:tblPr>
      <w:tblGrid>
        <w:gridCol w:w="735"/>
        <w:gridCol w:w="561"/>
        <w:gridCol w:w="2808"/>
        <w:gridCol w:w="966"/>
        <w:gridCol w:w="686"/>
        <w:gridCol w:w="948"/>
        <w:gridCol w:w="704"/>
        <w:gridCol w:w="1652"/>
      </w:tblGrid>
      <w:tr>
        <w:tblPrEx>
          <w:tblLayout w:type="fixed"/>
          <w:tblCellMar>
            <w:top w:w="0" w:type="dxa"/>
            <w:left w:w="108" w:type="dxa"/>
            <w:bottom w:w="0" w:type="dxa"/>
            <w:right w:w="108" w:type="dxa"/>
          </w:tblCellMar>
        </w:tblPrEx>
        <w:trPr>
          <w:trHeight w:val="375" w:hRule="atLeast"/>
        </w:trPr>
        <w:tc>
          <w:tcPr>
            <w:tcW w:w="9060"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104" w:type="dxa"/>
            <w:gridSpan w:val="3"/>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乌鲁木齐经济技术开发区（乌鲁木齐市头屯河区）建设工程质量安全监督站</w:t>
            </w:r>
          </w:p>
        </w:tc>
        <w:tc>
          <w:tcPr>
            <w:tcW w:w="966"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634" w:type="dxa"/>
            <w:gridSpan w:val="2"/>
            <w:tcBorders>
              <w:top w:val="nil"/>
              <w:left w:val="nil"/>
              <w:bottom w:val="nil"/>
              <w:right w:val="nil"/>
            </w:tcBorders>
            <w:vAlign w:val="center"/>
          </w:tcPr>
          <w:p>
            <w:pPr>
              <w:widowControl/>
              <w:jc w:val="left"/>
              <w:rPr>
                <w:rFonts w:ascii="仿宋_GB2312" w:hAnsi="宋体" w:eastAsia="仿宋_GB2312" w:cs="宋体"/>
                <w:kern w:val="0"/>
                <w:sz w:val="24"/>
              </w:rPr>
            </w:pPr>
          </w:p>
        </w:tc>
        <w:tc>
          <w:tcPr>
            <w:tcW w:w="2356" w:type="dxa"/>
            <w:gridSpan w:val="2"/>
            <w:tcBorders>
              <w:top w:val="nil"/>
              <w:left w:val="nil"/>
              <w:bottom w:val="nil"/>
              <w:right w:val="nil"/>
            </w:tcBorders>
            <w:vAlign w:val="center"/>
          </w:tcPr>
          <w:p>
            <w:pPr>
              <w:widowControl/>
              <w:ind w:firstLine="720" w:firstLineChars="300"/>
              <w:rPr>
                <w:rFonts w:ascii="仿宋_GB2312" w:hAnsi="宋体" w:eastAsia="仿宋_GB2312" w:cs="宋体"/>
                <w:kern w:val="0"/>
                <w:sz w:val="24"/>
              </w:rPr>
            </w:pPr>
            <w:r>
              <w:rPr>
                <w:rFonts w:hint="eastAsia" w:ascii="仿宋_GB2312" w:hAnsi="宋体" w:eastAsia="仿宋_GB2312" w:cs="宋体"/>
                <w:kern w:val="0"/>
                <w:sz w:val="24"/>
              </w:rPr>
              <w:t xml:space="preserve">  单位：万元</w:t>
            </w:r>
          </w:p>
        </w:tc>
      </w:tr>
      <w:tr>
        <w:tblPrEx>
          <w:tblLayout w:type="fixed"/>
          <w:tblCellMar>
            <w:top w:w="0" w:type="dxa"/>
            <w:left w:w="108" w:type="dxa"/>
            <w:bottom w:w="0" w:type="dxa"/>
            <w:right w:w="108" w:type="dxa"/>
          </w:tblCellMar>
        </w:tblPrEx>
        <w:trPr>
          <w:trHeight w:val="374" w:hRule="atLeast"/>
        </w:trPr>
        <w:tc>
          <w:tcPr>
            <w:tcW w:w="410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56"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一般公共预算基本支出</w:t>
            </w:r>
          </w:p>
        </w:tc>
      </w:tr>
      <w:tr>
        <w:tblPrEx>
          <w:tblLayout w:type="fixed"/>
          <w:tblCellMar>
            <w:top w:w="0" w:type="dxa"/>
            <w:left w:w="108" w:type="dxa"/>
            <w:bottom w:w="0" w:type="dxa"/>
            <w:right w:w="108" w:type="dxa"/>
          </w:tblCellMar>
        </w:tblPrEx>
        <w:trPr>
          <w:trHeight w:val="495" w:hRule="atLeast"/>
        </w:trPr>
        <w:tc>
          <w:tcPr>
            <w:tcW w:w="1296"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经济分类科目编码</w:t>
            </w:r>
          </w:p>
        </w:tc>
        <w:tc>
          <w:tcPr>
            <w:tcW w:w="280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经济分类科目名称</w:t>
            </w:r>
          </w:p>
        </w:tc>
        <w:tc>
          <w:tcPr>
            <w:tcW w:w="165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65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165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r>
      <w:tr>
        <w:tblPrEx>
          <w:tblLayout w:type="fixed"/>
          <w:tblCellMar>
            <w:top w:w="0" w:type="dxa"/>
            <w:left w:w="108" w:type="dxa"/>
            <w:bottom w:w="0" w:type="dxa"/>
            <w:right w:w="108" w:type="dxa"/>
          </w:tblCellMar>
        </w:tblPrEx>
        <w:trPr>
          <w:trHeight w:val="27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56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280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p>
        </w:tc>
        <w:tc>
          <w:tcPr>
            <w:tcW w:w="1652"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c>
          <w:tcPr>
            <w:tcW w:w="1652"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c>
          <w:tcPr>
            <w:tcW w:w="165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301</w:t>
            </w:r>
          </w:p>
        </w:tc>
        <w:tc>
          <w:tcPr>
            <w:tcW w:w="561" w:type="dxa"/>
            <w:tcBorders>
              <w:top w:val="nil"/>
              <w:left w:val="nil"/>
              <w:bottom w:val="single" w:color="auto" w:sz="4" w:space="0"/>
              <w:right w:val="single" w:color="auto" w:sz="4" w:space="0"/>
            </w:tcBorders>
            <w:vAlign w:val="center"/>
          </w:tcPr>
          <w:p>
            <w:pPr>
              <w:widowControl/>
              <w:ind w:firstLine="100" w:firstLineChars="50"/>
              <w:jc w:val="right"/>
              <w:rPr>
                <w:rFonts w:hint="eastAsia" w:ascii="仿宋_GB2312" w:hAnsi="宋体" w:eastAsia="仿宋_GB2312" w:cs="宋体"/>
                <w:kern w:val="0"/>
                <w:sz w:val="20"/>
                <w:szCs w:val="20"/>
              </w:rPr>
            </w:pPr>
          </w:p>
        </w:tc>
        <w:tc>
          <w:tcPr>
            <w:tcW w:w="280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工资福利支出</w:t>
            </w:r>
          </w:p>
        </w:tc>
        <w:tc>
          <w:tcPr>
            <w:tcW w:w="1652"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378.91</w:t>
            </w:r>
          </w:p>
        </w:tc>
        <w:tc>
          <w:tcPr>
            <w:tcW w:w="1652"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378.91</w:t>
            </w:r>
          </w:p>
        </w:tc>
        <w:tc>
          <w:tcPr>
            <w:tcW w:w="165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ind w:firstLine="100" w:firstLineChars="50"/>
              <w:jc w:val="right"/>
              <w:rPr>
                <w:rFonts w:ascii="仿宋_GB2312" w:hAnsi="宋体" w:eastAsia="仿宋_GB2312" w:cs="宋体"/>
                <w:kern w:val="0"/>
                <w:sz w:val="20"/>
                <w:szCs w:val="20"/>
              </w:rPr>
            </w:pPr>
            <w:r>
              <w:rPr>
                <w:rFonts w:hint="eastAsia" w:ascii="仿宋_GB2312" w:hAnsi="宋体" w:eastAsia="仿宋_GB2312" w:cs="宋体"/>
                <w:kern w:val="0"/>
                <w:sz w:val="20"/>
                <w:szCs w:val="20"/>
              </w:rPr>
              <w:t>08</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机关事业单位基本养老保险缴费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43.19</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43.19</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01</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基本工资</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98.23</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98.23</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02</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津贴补贴</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22.52</w:t>
            </w:r>
          </w:p>
        </w:tc>
        <w:tc>
          <w:tcPr>
            <w:tcW w:w="1652" w:type="dxa"/>
            <w:gridSpan w:val="2"/>
            <w:tcBorders>
              <w:top w:val="nil"/>
              <w:left w:val="nil"/>
              <w:bottom w:val="single" w:color="auto" w:sz="4" w:space="0"/>
              <w:right w:val="single" w:color="auto" w:sz="4" w:space="0"/>
            </w:tcBorders>
            <w:vAlign w:val="center"/>
          </w:tcPr>
          <w:p>
            <w:pPr>
              <w:widowControl/>
              <w:ind w:right="147" w:rightChars="70"/>
              <w:jc w:val="left"/>
              <w:rPr>
                <w:rFonts w:ascii="宋体" w:hAnsi="宋体" w:cs="宋体"/>
                <w:kern w:val="0"/>
                <w:sz w:val="20"/>
                <w:szCs w:val="20"/>
              </w:rPr>
            </w:pPr>
            <w:r>
              <w:rPr>
                <w:rFonts w:hint="eastAsia" w:ascii="宋体" w:hAnsi="宋体" w:cs="宋体"/>
                <w:kern w:val="0"/>
                <w:sz w:val="20"/>
                <w:szCs w:val="20"/>
              </w:rPr>
              <w:t>22.52</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03</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奖金</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78.97</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78.97</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07</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绩效工资</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73.36</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73.36</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职工基本医疗保险缴费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22.41</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22.41</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11</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公务员医疗补助缴费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5.40</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5.40</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12</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其他社会保障缴费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2.43</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2.43</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301</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13</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住房公积金</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32.40</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32.40</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303</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280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对个人和家庭的补助</w:t>
            </w:r>
          </w:p>
        </w:tc>
        <w:tc>
          <w:tcPr>
            <w:tcW w:w="1652"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0.01</w:t>
            </w:r>
          </w:p>
        </w:tc>
        <w:tc>
          <w:tcPr>
            <w:tcW w:w="1652" w:type="dxa"/>
            <w:gridSpan w:val="2"/>
            <w:tcBorders>
              <w:top w:val="nil"/>
              <w:left w:val="nil"/>
              <w:bottom w:val="single" w:color="auto" w:sz="4" w:space="0"/>
              <w:right w:val="single" w:color="auto" w:sz="4" w:space="0"/>
            </w:tcBorders>
            <w:vAlign w:val="center"/>
          </w:tcPr>
          <w:p>
            <w:pPr>
              <w:widowControl/>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0.01</w:t>
            </w:r>
          </w:p>
        </w:tc>
        <w:tc>
          <w:tcPr>
            <w:tcW w:w="1652"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303</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09</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奖励金</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0.01</w:t>
            </w:r>
          </w:p>
        </w:tc>
        <w:tc>
          <w:tcPr>
            <w:tcW w:w="1652"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ascii="宋体" w:hAnsi="宋体" w:cs="宋体"/>
                <w:kern w:val="0"/>
                <w:sz w:val="20"/>
                <w:szCs w:val="20"/>
              </w:rPr>
              <w:t>0.01</w:t>
            </w:r>
          </w:p>
        </w:tc>
        <w:tc>
          <w:tcPr>
            <w:tcW w:w="1652"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302</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280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商品服务支出</w:t>
            </w:r>
          </w:p>
        </w:tc>
        <w:tc>
          <w:tcPr>
            <w:tcW w:w="1652"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28.37</w:t>
            </w:r>
          </w:p>
        </w:tc>
        <w:tc>
          <w:tcPr>
            <w:tcW w:w="1652"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kern w:val="0"/>
                <w:sz w:val="20"/>
                <w:szCs w:val="20"/>
              </w:rPr>
            </w:pPr>
          </w:p>
        </w:tc>
        <w:tc>
          <w:tcPr>
            <w:tcW w:w="165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28.37</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302</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01</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办公费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5.63</w:t>
            </w:r>
          </w:p>
        </w:tc>
        <w:tc>
          <w:tcPr>
            <w:tcW w:w="1652"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5.63</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302</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07</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邮电费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1.37</w:t>
            </w:r>
          </w:p>
        </w:tc>
        <w:tc>
          <w:tcPr>
            <w:tcW w:w="1652"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1.37</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302</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11</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差旅费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1.66</w:t>
            </w:r>
          </w:p>
        </w:tc>
        <w:tc>
          <w:tcPr>
            <w:tcW w:w="1652"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1.66</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302</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16</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培训费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3.61</w:t>
            </w:r>
          </w:p>
        </w:tc>
        <w:tc>
          <w:tcPr>
            <w:tcW w:w="1652"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3.61</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302</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17</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公务接待费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0.20</w:t>
            </w:r>
          </w:p>
        </w:tc>
        <w:tc>
          <w:tcPr>
            <w:tcW w:w="1652"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0.20</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302</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28</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工会经费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4.82</w:t>
            </w:r>
          </w:p>
        </w:tc>
        <w:tc>
          <w:tcPr>
            <w:tcW w:w="1652"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4.82</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302</w:t>
            </w:r>
          </w:p>
        </w:tc>
        <w:tc>
          <w:tcPr>
            <w:tcW w:w="56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29</w:t>
            </w:r>
          </w:p>
        </w:tc>
        <w:tc>
          <w:tcPr>
            <w:tcW w:w="28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福利费</w:t>
            </w:r>
          </w:p>
        </w:tc>
        <w:tc>
          <w:tcPr>
            <w:tcW w:w="165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11.08</w:t>
            </w:r>
          </w:p>
        </w:tc>
        <w:tc>
          <w:tcPr>
            <w:tcW w:w="1652"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p>
        </w:tc>
        <w:tc>
          <w:tcPr>
            <w:tcW w:w="165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11.08</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仿宋_GB2312" w:hAnsi="仿宋_GB2312" w:eastAsia="仿宋_GB2312" w:cs="仿宋_GB2312"/>
                <w:b/>
                <w:bCs/>
                <w:kern w:val="0"/>
                <w:sz w:val="20"/>
                <w:szCs w:val="20"/>
              </w:rPr>
              <w:t>合  计</w:t>
            </w:r>
          </w:p>
        </w:tc>
        <w:tc>
          <w:tcPr>
            <w:tcW w:w="1652"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407.28</w:t>
            </w:r>
          </w:p>
        </w:tc>
        <w:tc>
          <w:tcPr>
            <w:tcW w:w="1652"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378.91</w:t>
            </w:r>
          </w:p>
        </w:tc>
        <w:tc>
          <w:tcPr>
            <w:tcW w:w="16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28.37</w:t>
            </w:r>
          </w:p>
        </w:tc>
      </w:tr>
    </w:tbl>
    <w:p>
      <w:pPr>
        <w:widowControl/>
        <w:outlineLvl w:val="1"/>
        <w:rPr>
          <w:rFonts w:ascii="仿宋_GB2312" w:hAnsi="宋体" w:eastAsia="仿宋_GB2312"/>
          <w:b/>
          <w:kern w:val="0"/>
          <w:sz w:val="28"/>
          <w:szCs w:val="32"/>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表7</w:t>
      </w:r>
    </w:p>
    <w:tbl>
      <w:tblPr>
        <w:tblStyle w:val="8"/>
        <w:tblW w:w="9060" w:type="dxa"/>
        <w:tblInd w:w="0" w:type="dxa"/>
        <w:tblLayout w:type="fixed"/>
        <w:tblCellMar>
          <w:top w:w="0" w:type="dxa"/>
          <w:left w:w="108" w:type="dxa"/>
          <w:bottom w:w="0" w:type="dxa"/>
          <w:right w:w="108" w:type="dxa"/>
        </w:tblCellMar>
      </w:tblPr>
      <w:tblGrid>
        <w:gridCol w:w="8"/>
        <w:gridCol w:w="388"/>
        <w:gridCol w:w="396"/>
        <w:gridCol w:w="396"/>
        <w:gridCol w:w="786"/>
        <w:gridCol w:w="1330"/>
        <w:gridCol w:w="695"/>
        <w:gridCol w:w="103"/>
        <w:gridCol w:w="430"/>
        <w:gridCol w:w="623"/>
        <w:gridCol w:w="485"/>
        <w:gridCol w:w="607"/>
        <w:gridCol w:w="383"/>
        <w:gridCol w:w="204"/>
        <w:gridCol w:w="398"/>
        <w:gridCol w:w="587"/>
        <w:gridCol w:w="399"/>
        <w:gridCol w:w="399"/>
        <w:gridCol w:w="366"/>
        <w:gridCol w:w="77"/>
      </w:tblGrid>
      <w:tr>
        <w:tblPrEx>
          <w:tblLayout w:type="fixed"/>
          <w:tblCellMar>
            <w:top w:w="0" w:type="dxa"/>
            <w:left w:w="108" w:type="dxa"/>
            <w:bottom w:w="0" w:type="dxa"/>
            <w:right w:w="108" w:type="dxa"/>
          </w:tblCellMar>
        </w:tblPrEx>
        <w:trPr>
          <w:gridBefore w:val="1"/>
          <w:gridAfter w:val="1"/>
          <w:wBefore w:w="8" w:type="dxa"/>
          <w:wAfter w:w="77" w:type="dxa"/>
          <w:trHeight w:val="375" w:hRule="atLeast"/>
        </w:trPr>
        <w:tc>
          <w:tcPr>
            <w:tcW w:w="8975"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7" w:type="dxa"/>
          <w:trHeight w:val="405" w:hRule="atLeast"/>
        </w:trPr>
        <w:tc>
          <w:tcPr>
            <w:tcW w:w="4094" w:type="dxa"/>
            <w:gridSpan w:val="7"/>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乌鲁木齐经济技术开发区（乌鲁木齐市头屯河区）建设工程质量安全监督站</w:t>
            </w:r>
          </w:p>
        </w:tc>
        <w:tc>
          <w:tcPr>
            <w:tcW w:w="1053" w:type="dxa"/>
            <w:gridSpan w:val="2"/>
            <w:tcBorders>
              <w:top w:val="nil"/>
              <w:left w:val="nil"/>
              <w:bottom w:val="nil"/>
              <w:right w:val="nil"/>
            </w:tcBorders>
            <w:vAlign w:val="center"/>
          </w:tcPr>
          <w:p>
            <w:pPr>
              <w:widowControl/>
              <w:jc w:val="left"/>
              <w:rPr>
                <w:rFonts w:ascii="仿宋_GB2312" w:hAnsi="宋体" w:eastAsia="仿宋_GB2312" w:cs="宋体"/>
                <w:kern w:val="0"/>
                <w:sz w:val="24"/>
              </w:rPr>
            </w:pPr>
          </w:p>
        </w:tc>
        <w:tc>
          <w:tcPr>
            <w:tcW w:w="1475" w:type="dxa"/>
            <w:gridSpan w:val="3"/>
            <w:tcBorders>
              <w:top w:val="nil"/>
              <w:left w:val="nil"/>
              <w:bottom w:val="nil"/>
              <w:right w:val="nil"/>
            </w:tcBorders>
            <w:vAlign w:val="center"/>
          </w:tcPr>
          <w:p>
            <w:pPr>
              <w:widowControl/>
              <w:jc w:val="left"/>
              <w:rPr>
                <w:rFonts w:ascii="仿宋_GB2312" w:hAnsi="宋体" w:eastAsia="仿宋_GB2312" w:cs="宋体"/>
                <w:kern w:val="0"/>
                <w:sz w:val="24"/>
              </w:rPr>
            </w:pPr>
          </w:p>
        </w:tc>
        <w:tc>
          <w:tcPr>
            <w:tcW w:w="2353" w:type="dxa"/>
            <w:gridSpan w:val="6"/>
            <w:tcBorders>
              <w:top w:val="nil"/>
              <w:left w:val="nil"/>
              <w:bottom w:val="nil"/>
              <w:right w:val="nil"/>
            </w:tcBorders>
            <w:vAlign w:val="center"/>
          </w:tcPr>
          <w:p>
            <w:pPr>
              <w:widowControl/>
              <w:ind w:firstLine="960" w:firstLineChars="400"/>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88" w:type="dxa"/>
            <w:gridSpan w:val="4"/>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 目 编 码</w:t>
            </w:r>
          </w:p>
        </w:tc>
        <w:tc>
          <w:tcPr>
            <w:tcW w:w="786"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科目</w:t>
            </w:r>
          </w:p>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名称</w:t>
            </w:r>
          </w:p>
        </w:tc>
        <w:tc>
          <w:tcPr>
            <w:tcW w:w="1330" w:type="dxa"/>
            <w:vMerge w:val="restart"/>
            <w:vAlign w:val="center"/>
          </w:tcPr>
          <w:p>
            <w:pPr>
              <w:jc w:val="center"/>
              <w:rPr>
                <w:rFonts w:ascii="Calibri" w:hAnsi="Calibri"/>
                <w:sz w:val="20"/>
                <w:szCs w:val="20"/>
              </w:rPr>
            </w:pPr>
            <w:r>
              <w:rPr>
                <w:rFonts w:hint="eastAsia" w:ascii="仿宋_GB2312" w:hAnsi="宋体" w:eastAsia="仿宋_GB2312"/>
                <w:b/>
                <w:kern w:val="0"/>
                <w:sz w:val="20"/>
                <w:szCs w:val="20"/>
              </w:rPr>
              <w:t>项目名称</w:t>
            </w:r>
          </w:p>
        </w:tc>
        <w:tc>
          <w:tcPr>
            <w:tcW w:w="695"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项目支出合计</w:t>
            </w:r>
          </w:p>
        </w:tc>
        <w:tc>
          <w:tcPr>
            <w:tcW w:w="533" w:type="dxa"/>
            <w:gridSpan w:val="2"/>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工资福利支出</w:t>
            </w:r>
          </w:p>
        </w:tc>
        <w:tc>
          <w:tcPr>
            <w:tcW w:w="623"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商品和服务支出</w:t>
            </w:r>
          </w:p>
        </w:tc>
        <w:tc>
          <w:tcPr>
            <w:tcW w:w="485"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对个人和家庭的补助</w:t>
            </w:r>
          </w:p>
        </w:tc>
        <w:tc>
          <w:tcPr>
            <w:tcW w:w="607"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债务利息及费用支出</w:t>
            </w:r>
          </w:p>
        </w:tc>
        <w:tc>
          <w:tcPr>
            <w:tcW w:w="587" w:type="dxa"/>
            <w:gridSpan w:val="2"/>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资本性支出（基本建设）</w:t>
            </w:r>
          </w:p>
        </w:tc>
        <w:tc>
          <w:tcPr>
            <w:tcW w:w="398"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w:t>
            </w:r>
          </w:p>
        </w:tc>
        <w:tc>
          <w:tcPr>
            <w:tcW w:w="587"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对企业补助（基本建设）</w:t>
            </w:r>
          </w:p>
        </w:tc>
        <w:tc>
          <w:tcPr>
            <w:tcW w:w="399"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w:t>
            </w:r>
          </w:p>
        </w:tc>
        <w:tc>
          <w:tcPr>
            <w:tcW w:w="399" w:type="dxa"/>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对社会保障基金补助</w:t>
            </w:r>
          </w:p>
        </w:tc>
        <w:tc>
          <w:tcPr>
            <w:tcW w:w="443" w:type="dxa"/>
            <w:gridSpan w:val="2"/>
            <w:vMerge w:val="restart"/>
            <w:vAlign w:val="center"/>
          </w:tcPr>
          <w:p>
            <w:pPr>
              <w:widowControl/>
              <w:jc w:val="center"/>
              <w:outlineLvl w:val="1"/>
              <w:rPr>
                <w:rFonts w:ascii="仿宋_GB2312" w:hAnsi="宋体" w:eastAsia="仿宋_GB2312"/>
                <w:b/>
                <w:kern w:val="0"/>
                <w:sz w:val="20"/>
                <w:szCs w:val="20"/>
              </w:rPr>
            </w:pPr>
            <w:r>
              <w:rPr>
                <w:rFonts w:hint="eastAsia" w:ascii="仿宋_GB2312" w:hAnsi="宋体"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6" w:type="dxa"/>
            <w:gridSpan w:val="2"/>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类</w:t>
            </w:r>
          </w:p>
        </w:tc>
        <w:tc>
          <w:tcPr>
            <w:tcW w:w="396" w:type="dxa"/>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款</w:t>
            </w:r>
          </w:p>
        </w:tc>
        <w:tc>
          <w:tcPr>
            <w:tcW w:w="396" w:type="dxa"/>
            <w:tcBorders>
              <w:bottom w:val="single" w:color="auto" w:sz="4" w:space="0"/>
            </w:tcBorders>
            <w:vAlign w:val="center"/>
          </w:tcPr>
          <w:p>
            <w:pPr>
              <w:widowControl/>
              <w:jc w:val="left"/>
              <w:outlineLvl w:val="1"/>
              <w:rPr>
                <w:rFonts w:ascii="仿宋_GB2312" w:hAnsi="宋体" w:eastAsia="仿宋_GB2312"/>
                <w:b/>
                <w:kern w:val="0"/>
                <w:sz w:val="20"/>
                <w:szCs w:val="20"/>
              </w:rPr>
            </w:pPr>
            <w:r>
              <w:rPr>
                <w:rFonts w:hint="eastAsia" w:ascii="仿宋_GB2312" w:hAnsi="宋体" w:eastAsia="仿宋_GB2312"/>
                <w:b/>
                <w:kern w:val="0"/>
                <w:sz w:val="20"/>
                <w:szCs w:val="20"/>
              </w:rPr>
              <w:t>项</w:t>
            </w:r>
          </w:p>
        </w:tc>
        <w:tc>
          <w:tcPr>
            <w:tcW w:w="786" w:type="dxa"/>
            <w:vMerge w:val="continue"/>
            <w:tcBorders>
              <w:bottom w:val="single" w:color="auto" w:sz="4" w:space="0"/>
            </w:tcBorders>
            <w:vAlign w:val="center"/>
          </w:tcPr>
          <w:p>
            <w:pPr>
              <w:widowControl/>
              <w:jc w:val="left"/>
              <w:outlineLvl w:val="1"/>
              <w:rPr>
                <w:rFonts w:ascii="仿宋_GB2312" w:hAnsi="宋体" w:eastAsia="仿宋_GB2312"/>
                <w:b/>
                <w:kern w:val="0"/>
                <w:sz w:val="20"/>
                <w:szCs w:val="20"/>
              </w:rPr>
            </w:pPr>
          </w:p>
        </w:tc>
        <w:tc>
          <w:tcPr>
            <w:tcW w:w="1330"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95"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533" w:type="dxa"/>
            <w:gridSpan w:val="2"/>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23"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85"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607"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587" w:type="dxa"/>
            <w:gridSpan w:val="2"/>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398"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587"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399"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399" w:type="dxa"/>
            <w:vMerge w:val="continue"/>
            <w:tcBorders>
              <w:bottom w:val="single" w:color="auto" w:sz="4" w:space="0"/>
            </w:tcBorders>
          </w:tcPr>
          <w:p>
            <w:pPr>
              <w:widowControl/>
              <w:jc w:val="left"/>
              <w:outlineLvl w:val="1"/>
              <w:rPr>
                <w:rFonts w:ascii="仿宋_GB2312" w:hAnsi="宋体" w:eastAsia="仿宋_GB2312"/>
                <w:b/>
                <w:kern w:val="0"/>
                <w:sz w:val="20"/>
                <w:szCs w:val="20"/>
              </w:rPr>
            </w:pPr>
          </w:p>
        </w:tc>
        <w:tc>
          <w:tcPr>
            <w:tcW w:w="443" w:type="dxa"/>
            <w:gridSpan w:val="2"/>
            <w:vMerge w:val="continue"/>
            <w:tcBorders>
              <w:bottom w:val="single" w:color="auto" w:sz="4" w:space="0"/>
            </w:tcBorders>
          </w:tcPr>
          <w:p>
            <w:pPr>
              <w:widowControl/>
              <w:jc w:val="left"/>
              <w:outlineLvl w:val="1"/>
              <w:rPr>
                <w:rFonts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6" w:type="dxa"/>
            <w:gridSpan w:val="2"/>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212</w:t>
            </w:r>
          </w:p>
        </w:tc>
        <w:tc>
          <w:tcPr>
            <w:tcW w:w="396" w:type="dxa"/>
            <w:vAlign w:val="top"/>
          </w:tcPr>
          <w:p>
            <w:pPr>
              <w:widowControl/>
              <w:jc w:val="right"/>
              <w:rPr>
                <w:rFonts w:ascii="仿宋_GB2312" w:hAnsi="宋体" w:eastAsia="仿宋_GB2312" w:cs="宋体"/>
                <w:kern w:val="0"/>
                <w:sz w:val="20"/>
                <w:szCs w:val="20"/>
              </w:rPr>
            </w:pPr>
          </w:p>
        </w:tc>
        <w:tc>
          <w:tcPr>
            <w:tcW w:w="396" w:type="dxa"/>
          </w:tcPr>
          <w:p>
            <w:pPr>
              <w:widowControl/>
              <w:jc w:val="right"/>
              <w:rPr>
                <w:rFonts w:ascii="仿宋_GB2312" w:hAnsi="宋体" w:eastAsia="仿宋_GB2312" w:cs="宋体"/>
                <w:kern w:val="0"/>
                <w:sz w:val="20"/>
                <w:szCs w:val="20"/>
              </w:rPr>
            </w:pPr>
          </w:p>
        </w:tc>
        <w:tc>
          <w:tcPr>
            <w:tcW w:w="786" w:type="dxa"/>
            <w:vAlign w:val="center"/>
          </w:tcPr>
          <w:p>
            <w:pPr>
              <w:keepNext w:val="0"/>
              <w:keepLines w:val="0"/>
              <w:widowControl/>
              <w:suppressLineNumbers w:val="0"/>
              <w:jc w:val="both"/>
              <w:textAlignment w:val="center"/>
              <w:rPr>
                <w:rFonts w:hint="eastAsia" w:ascii="仿宋_GB2312" w:hAnsi="宋体" w:eastAsia="仿宋_GB2312" w:cs="宋体"/>
                <w:kern w:val="0"/>
                <w:sz w:val="20"/>
                <w:szCs w:val="20"/>
              </w:rPr>
            </w:pPr>
            <w:r>
              <w:rPr>
                <w:rFonts w:hint="eastAsia" w:ascii="仿宋_GB2312" w:hAnsi="宋体" w:eastAsia="仿宋_GB2312" w:cs="仿宋_GB2312"/>
                <w:i w:val="0"/>
                <w:color w:val="000000"/>
                <w:kern w:val="0"/>
                <w:sz w:val="18"/>
                <w:szCs w:val="18"/>
                <w:u w:val="none"/>
                <w:lang w:val="en-US" w:eastAsia="zh-CN" w:bidi="ar"/>
              </w:rPr>
              <w:t>城乡社区支出</w:t>
            </w:r>
          </w:p>
        </w:tc>
        <w:tc>
          <w:tcPr>
            <w:tcW w:w="1330" w:type="dxa"/>
          </w:tcPr>
          <w:p>
            <w:pPr>
              <w:widowControl/>
              <w:jc w:val="right"/>
              <w:rPr>
                <w:rFonts w:hint="eastAsia" w:ascii="仿宋_GB2312" w:hAnsi="宋体" w:eastAsia="仿宋_GB2312" w:cs="宋体"/>
                <w:kern w:val="0"/>
                <w:sz w:val="20"/>
                <w:szCs w:val="20"/>
              </w:rPr>
            </w:pPr>
          </w:p>
        </w:tc>
        <w:tc>
          <w:tcPr>
            <w:tcW w:w="695" w:type="dxa"/>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533" w:type="dxa"/>
            <w:gridSpan w:val="2"/>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623" w:type="dxa"/>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485" w:type="dxa"/>
          </w:tcPr>
          <w:p>
            <w:pPr>
              <w:widowControl/>
              <w:jc w:val="right"/>
              <w:rPr>
                <w:rFonts w:ascii="仿宋_GB2312" w:hAnsi="宋体" w:eastAsia="仿宋_GB2312" w:cs="宋体"/>
                <w:kern w:val="0"/>
                <w:sz w:val="20"/>
                <w:szCs w:val="20"/>
              </w:rPr>
            </w:pPr>
          </w:p>
        </w:tc>
        <w:tc>
          <w:tcPr>
            <w:tcW w:w="607" w:type="dxa"/>
          </w:tcPr>
          <w:p>
            <w:pPr>
              <w:widowControl/>
              <w:jc w:val="right"/>
              <w:rPr>
                <w:rFonts w:ascii="仿宋_GB2312" w:hAnsi="宋体" w:eastAsia="仿宋_GB2312" w:cs="宋体"/>
                <w:kern w:val="0"/>
                <w:sz w:val="20"/>
                <w:szCs w:val="20"/>
              </w:rPr>
            </w:pPr>
          </w:p>
        </w:tc>
        <w:tc>
          <w:tcPr>
            <w:tcW w:w="587" w:type="dxa"/>
            <w:gridSpan w:val="2"/>
          </w:tcPr>
          <w:p>
            <w:pPr>
              <w:widowControl/>
              <w:jc w:val="right"/>
              <w:rPr>
                <w:rFonts w:ascii="仿宋_GB2312" w:hAnsi="宋体" w:eastAsia="仿宋_GB2312" w:cs="宋体"/>
                <w:kern w:val="0"/>
                <w:sz w:val="20"/>
                <w:szCs w:val="20"/>
              </w:rPr>
            </w:pPr>
          </w:p>
        </w:tc>
        <w:tc>
          <w:tcPr>
            <w:tcW w:w="398" w:type="dxa"/>
          </w:tcPr>
          <w:p>
            <w:pPr>
              <w:widowControl/>
              <w:jc w:val="right"/>
              <w:rPr>
                <w:rFonts w:ascii="仿宋_GB2312" w:hAnsi="宋体" w:eastAsia="仿宋_GB2312" w:cs="宋体"/>
                <w:kern w:val="0"/>
                <w:sz w:val="20"/>
                <w:szCs w:val="20"/>
              </w:rPr>
            </w:pPr>
          </w:p>
        </w:tc>
        <w:tc>
          <w:tcPr>
            <w:tcW w:w="587" w:type="dxa"/>
          </w:tcPr>
          <w:p>
            <w:pPr>
              <w:widowControl/>
              <w:jc w:val="right"/>
              <w:rPr>
                <w:rFonts w:ascii="仿宋_GB2312" w:hAnsi="宋体" w:eastAsia="仿宋_GB2312" w:cs="宋体"/>
                <w:kern w:val="0"/>
                <w:sz w:val="20"/>
                <w:szCs w:val="20"/>
              </w:rPr>
            </w:pPr>
          </w:p>
        </w:tc>
        <w:tc>
          <w:tcPr>
            <w:tcW w:w="399" w:type="dxa"/>
          </w:tcPr>
          <w:p>
            <w:pPr>
              <w:widowControl/>
              <w:jc w:val="right"/>
              <w:rPr>
                <w:rFonts w:ascii="仿宋_GB2312" w:hAnsi="宋体" w:eastAsia="仿宋_GB2312" w:cs="宋体"/>
                <w:kern w:val="0"/>
                <w:sz w:val="20"/>
                <w:szCs w:val="20"/>
              </w:rPr>
            </w:pPr>
          </w:p>
        </w:tc>
        <w:tc>
          <w:tcPr>
            <w:tcW w:w="399" w:type="dxa"/>
          </w:tcPr>
          <w:p>
            <w:pPr>
              <w:widowControl/>
              <w:jc w:val="right"/>
              <w:rPr>
                <w:rFonts w:ascii="仿宋_GB2312" w:hAnsi="宋体" w:eastAsia="仿宋_GB2312" w:cs="宋体"/>
                <w:kern w:val="0"/>
                <w:sz w:val="20"/>
                <w:szCs w:val="20"/>
              </w:rPr>
            </w:pPr>
          </w:p>
        </w:tc>
        <w:tc>
          <w:tcPr>
            <w:tcW w:w="443" w:type="dxa"/>
            <w:gridSpan w:val="2"/>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6" w:type="dxa"/>
            <w:gridSpan w:val="2"/>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212</w:t>
            </w:r>
          </w:p>
        </w:tc>
        <w:tc>
          <w:tcPr>
            <w:tcW w:w="396" w:type="dxa"/>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01</w:t>
            </w:r>
          </w:p>
        </w:tc>
        <w:tc>
          <w:tcPr>
            <w:tcW w:w="396" w:type="dxa"/>
          </w:tcPr>
          <w:p>
            <w:pPr>
              <w:widowControl/>
              <w:jc w:val="right"/>
              <w:rPr>
                <w:rFonts w:ascii="仿宋_GB2312" w:hAnsi="宋体" w:eastAsia="仿宋_GB2312" w:cs="宋体"/>
                <w:kern w:val="0"/>
                <w:sz w:val="20"/>
                <w:szCs w:val="20"/>
              </w:rPr>
            </w:pPr>
          </w:p>
        </w:tc>
        <w:tc>
          <w:tcPr>
            <w:tcW w:w="786" w:type="dxa"/>
            <w:vAlign w:val="center"/>
          </w:tcPr>
          <w:p>
            <w:pPr>
              <w:keepNext w:val="0"/>
              <w:keepLines w:val="0"/>
              <w:widowControl/>
              <w:suppressLineNumbers w:val="0"/>
              <w:jc w:val="both"/>
              <w:textAlignment w:val="center"/>
              <w:rPr>
                <w:rFonts w:hint="eastAsia" w:ascii="仿宋_GB2312" w:hAnsi="宋体" w:eastAsia="仿宋_GB2312" w:cs="宋体"/>
                <w:kern w:val="0"/>
                <w:sz w:val="20"/>
                <w:szCs w:val="20"/>
              </w:rPr>
            </w:pPr>
            <w:r>
              <w:rPr>
                <w:rFonts w:hint="eastAsia" w:ascii="仿宋_GB2312" w:hAnsi="宋体" w:eastAsia="仿宋_GB2312" w:cs="仿宋_GB2312"/>
                <w:i w:val="0"/>
                <w:color w:val="000000"/>
                <w:kern w:val="0"/>
                <w:sz w:val="18"/>
                <w:szCs w:val="18"/>
                <w:u w:val="none"/>
                <w:lang w:val="en-US" w:eastAsia="zh-CN" w:bidi="ar"/>
              </w:rPr>
              <w:t>城乡社区管理事务</w:t>
            </w:r>
          </w:p>
        </w:tc>
        <w:tc>
          <w:tcPr>
            <w:tcW w:w="1330" w:type="dxa"/>
          </w:tcPr>
          <w:p>
            <w:pPr>
              <w:widowControl/>
              <w:jc w:val="right"/>
              <w:rPr>
                <w:rFonts w:hint="eastAsia" w:ascii="仿宋_GB2312" w:hAnsi="宋体" w:eastAsia="仿宋_GB2312" w:cs="宋体"/>
                <w:kern w:val="0"/>
                <w:sz w:val="20"/>
                <w:szCs w:val="20"/>
              </w:rPr>
            </w:pPr>
          </w:p>
        </w:tc>
        <w:tc>
          <w:tcPr>
            <w:tcW w:w="695" w:type="dxa"/>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533" w:type="dxa"/>
            <w:gridSpan w:val="2"/>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623" w:type="dxa"/>
            <w:vAlign w:val="top"/>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485" w:type="dxa"/>
          </w:tcPr>
          <w:p>
            <w:pPr>
              <w:widowControl/>
              <w:jc w:val="right"/>
              <w:rPr>
                <w:rFonts w:ascii="仿宋_GB2312" w:hAnsi="宋体" w:eastAsia="仿宋_GB2312" w:cs="宋体"/>
                <w:kern w:val="0"/>
                <w:sz w:val="20"/>
                <w:szCs w:val="20"/>
              </w:rPr>
            </w:pPr>
          </w:p>
        </w:tc>
        <w:tc>
          <w:tcPr>
            <w:tcW w:w="607" w:type="dxa"/>
          </w:tcPr>
          <w:p>
            <w:pPr>
              <w:widowControl/>
              <w:jc w:val="right"/>
              <w:rPr>
                <w:rFonts w:ascii="仿宋_GB2312" w:hAnsi="宋体" w:eastAsia="仿宋_GB2312" w:cs="宋体"/>
                <w:kern w:val="0"/>
                <w:sz w:val="20"/>
                <w:szCs w:val="20"/>
              </w:rPr>
            </w:pPr>
          </w:p>
        </w:tc>
        <w:tc>
          <w:tcPr>
            <w:tcW w:w="587" w:type="dxa"/>
            <w:gridSpan w:val="2"/>
          </w:tcPr>
          <w:p>
            <w:pPr>
              <w:widowControl/>
              <w:jc w:val="right"/>
              <w:rPr>
                <w:rFonts w:ascii="仿宋_GB2312" w:hAnsi="宋体" w:eastAsia="仿宋_GB2312" w:cs="宋体"/>
                <w:kern w:val="0"/>
                <w:sz w:val="20"/>
                <w:szCs w:val="20"/>
              </w:rPr>
            </w:pPr>
          </w:p>
        </w:tc>
        <w:tc>
          <w:tcPr>
            <w:tcW w:w="398" w:type="dxa"/>
          </w:tcPr>
          <w:p>
            <w:pPr>
              <w:widowControl/>
              <w:jc w:val="right"/>
              <w:rPr>
                <w:rFonts w:ascii="仿宋_GB2312" w:hAnsi="宋体" w:eastAsia="仿宋_GB2312" w:cs="宋体"/>
                <w:kern w:val="0"/>
                <w:sz w:val="20"/>
                <w:szCs w:val="20"/>
              </w:rPr>
            </w:pPr>
          </w:p>
        </w:tc>
        <w:tc>
          <w:tcPr>
            <w:tcW w:w="587" w:type="dxa"/>
          </w:tcPr>
          <w:p>
            <w:pPr>
              <w:widowControl/>
              <w:jc w:val="right"/>
              <w:rPr>
                <w:rFonts w:ascii="仿宋_GB2312" w:hAnsi="宋体" w:eastAsia="仿宋_GB2312" w:cs="宋体"/>
                <w:kern w:val="0"/>
                <w:sz w:val="20"/>
                <w:szCs w:val="20"/>
              </w:rPr>
            </w:pPr>
          </w:p>
        </w:tc>
        <w:tc>
          <w:tcPr>
            <w:tcW w:w="399" w:type="dxa"/>
          </w:tcPr>
          <w:p>
            <w:pPr>
              <w:widowControl/>
              <w:jc w:val="right"/>
              <w:rPr>
                <w:rFonts w:ascii="仿宋_GB2312" w:hAnsi="宋体" w:eastAsia="仿宋_GB2312" w:cs="宋体"/>
                <w:kern w:val="0"/>
                <w:sz w:val="20"/>
                <w:szCs w:val="20"/>
              </w:rPr>
            </w:pPr>
          </w:p>
        </w:tc>
        <w:tc>
          <w:tcPr>
            <w:tcW w:w="399" w:type="dxa"/>
          </w:tcPr>
          <w:p>
            <w:pPr>
              <w:widowControl/>
              <w:jc w:val="right"/>
              <w:rPr>
                <w:rFonts w:ascii="仿宋_GB2312" w:hAnsi="宋体" w:eastAsia="仿宋_GB2312" w:cs="宋体"/>
                <w:kern w:val="0"/>
                <w:sz w:val="20"/>
                <w:szCs w:val="20"/>
              </w:rPr>
            </w:pPr>
          </w:p>
        </w:tc>
        <w:tc>
          <w:tcPr>
            <w:tcW w:w="443" w:type="dxa"/>
            <w:gridSpan w:val="2"/>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6" w:type="dxa"/>
            <w:gridSpan w:val="2"/>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212</w:t>
            </w:r>
          </w:p>
        </w:tc>
        <w:tc>
          <w:tcPr>
            <w:tcW w:w="396"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01</w:t>
            </w:r>
          </w:p>
        </w:tc>
        <w:tc>
          <w:tcPr>
            <w:tcW w:w="396"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06</w:t>
            </w:r>
          </w:p>
        </w:tc>
        <w:tc>
          <w:tcPr>
            <w:tcW w:w="786" w:type="dxa"/>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工程建设管理</w:t>
            </w:r>
          </w:p>
        </w:tc>
        <w:tc>
          <w:tcPr>
            <w:tcW w:w="1330" w:type="dxa"/>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本级专项业务费</w:t>
            </w:r>
          </w:p>
        </w:tc>
        <w:tc>
          <w:tcPr>
            <w:tcW w:w="695"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533" w:type="dxa"/>
            <w:gridSpan w:val="2"/>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623"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485"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607"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587" w:type="dxa"/>
            <w:gridSpan w:val="2"/>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398"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587"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399"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399" w:type="dxa"/>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c>
          <w:tcPr>
            <w:tcW w:w="443" w:type="dxa"/>
            <w:gridSpan w:val="2"/>
          </w:tcPr>
          <w:p>
            <w:pPr>
              <w:widowControl/>
              <w:jc w:val="right"/>
              <w:rPr>
                <w:rFonts w:ascii="仿宋_GB2312" w:hAnsi="宋体" w:eastAsia="仿宋_GB2312" w:cs="宋体"/>
                <w:kern w:val="0"/>
                <w:sz w:val="20"/>
                <w:szCs w:val="20"/>
              </w:rPr>
            </w:pPr>
            <w:r>
              <w:rPr>
                <w:rFonts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8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 w:val="20"/>
                <w:szCs w:val="20"/>
              </w:rPr>
              <w:t>合 计</w:t>
            </w:r>
          </w:p>
        </w:tc>
        <w:tc>
          <w:tcPr>
            <w:tcW w:w="695" w:type="dxa"/>
            <w:vAlign w:val="center"/>
          </w:tcPr>
          <w:p>
            <w:pPr>
              <w:widowControl/>
              <w:jc w:val="center"/>
              <w:outlineLvl w:val="1"/>
              <w:rPr>
                <w:rFonts w:ascii="仿宋_GB2312" w:hAnsi="宋体" w:eastAsia="仿宋_GB2312"/>
                <w:b/>
                <w:bCs/>
                <w:kern w:val="0"/>
                <w:sz w:val="20"/>
                <w:szCs w:val="20"/>
              </w:rPr>
            </w:pPr>
            <w:r>
              <w:rPr>
                <w:rFonts w:hint="eastAsia" w:ascii="仿宋_GB2312" w:hAnsi="宋体" w:eastAsia="仿宋_GB2312"/>
                <w:b/>
                <w:bCs/>
                <w:kern w:val="0"/>
                <w:sz w:val="20"/>
                <w:szCs w:val="20"/>
              </w:rPr>
              <w:t>1.00</w:t>
            </w:r>
          </w:p>
        </w:tc>
        <w:tc>
          <w:tcPr>
            <w:tcW w:w="533" w:type="dxa"/>
            <w:gridSpan w:val="2"/>
          </w:tcPr>
          <w:p>
            <w:pPr>
              <w:widowControl/>
              <w:jc w:val="left"/>
              <w:outlineLvl w:val="1"/>
              <w:rPr>
                <w:rFonts w:ascii="仿宋_GB2312" w:hAnsi="宋体" w:eastAsia="仿宋_GB2312"/>
                <w:b/>
                <w:bCs/>
                <w:kern w:val="0"/>
                <w:sz w:val="20"/>
                <w:szCs w:val="20"/>
              </w:rPr>
            </w:pPr>
            <w:r>
              <w:rPr>
                <w:rFonts w:hint="eastAsia" w:ascii="仿宋_GB2312" w:hAnsi="宋体" w:eastAsia="仿宋_GB2312"/>
                <w:b/>
                <w:bCs/>
                <w:kern w:val="0"/>
                <w:sz w:val="20"/>
                <w:szCs w:val="20"/>
              </w:rPr>
              <w:t>　</w:t>
            </w:r>
          </w:p>
        </w:tc>
        <w:tc>
          <w:tcPr>
            <w:tcW w:w="623" w:type="dxa"/>
          </w:tcPr>
          <w:p>
            <w:pPr>
              <w:widowControl/>
              <w:jc w:val="left"/>
              <w:outlineLvl w:val="1"/>
              <w:rPr>
                <w:rFonts w:ascii="仿宋_GB2312" w:hAnsi="宋体" w:eastAsia="仿宋_GB2312"/>
                <w:b/>
                <w:bCs/>
                <w:kern w:val="0"/>
                <w:sz w:val="20"/>
                <w:szCs w:val="20"/>
              </w:rPr>
            </w:pPr>
          </w:p>
          <w:p>
            <w:pPr>
              <w:widowControl/>
              <w:jc w:val="left"/>
              <w:outlineLvl w:val="1"/>
              <w:rPr>
                <w:rFonts w:ascii="仿宋_GB2312" w:hAnsi="宋体" w:eastAsia="仿宋_GB2312"/>
                <w:b/>
                <w:bCs/>
                <w:kern w:val="0"/>
                <w:sz w:val="20"/>
                <w:szCs w:val="20"/>
              </w:rPr>
            </w:pPr>
            <w:r>
              <w:rPr>
                <w:rFonts w:ascii="仿宋_GB2312" w:hAnsi="宋体" w:eastAsia="仿宋_GB2312"/>
                <w:b/>
                <w:bCs/>
                <w:kern w:val="0"/>
                <w:sz w:val="20"/>
                <w:szCs w:val="20"/>
              </w:rPr>
              <w:t>1.00</w:t>
            </w:r>
          </w:p>
        </w:tc>
        <w:tc>
          <w:tcPr>
            <w:tcW w:w="4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spacing w:line="320" w:lineRule="exact"/>
        <w:outlineLvl w:val="1"/>
        <w:rPr>
          <w:rFonts w:ascii="仿宋_GB2312" w:hAnsi="宋体" w:eastAsia="仿宋_GB2312"/>
          <w:b/>
          <w:kern w:val="0"/>
          <w:sz w:val="28"/>
          <w:szCs w:val="32"/>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8</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 乌鲁木齐经济技术开发区（乌鲁木齐市头屯河区）建设工程质量安全监督站                                            单位：万元</w:t>
      </w:r>
    </w:p>
    <w:tbl>
      <w:tblPr>
        <w:tblStyle w:val="8"/>
        <w:tblW w:w="9060" w:type="dxa"/>
        <w:tblInd w:w="0" w:type="dxa"/>
        <w:tblLayout w:type="fixed"/>
        <w:tblCellMar>
          <w:top w:w="0" w:type="dxa"/>
          <w:left w:w="108" w:type="dxa"/>
          <w:bottom w:w="0" w:type="dxa"/>
          <w:right w:w="108" w:type="dxa"/>
        </w:tblCellMar>
      </w:tblPr>
      <w:tblGrid>
        <w:gridCol w:w="575"/>
        <w:gridCol w:w="676"/>
        <w:gridCol w:w="645"/>
        <w:gridCol w:w="2317"/>
        <w:gridCol w:w="1351"/>
        <w:gridCol w:w="1037"/>
        <w:gridCol w:w="1084"/>
        <w:gridCol w:w="1375"/>
      </w:tblGrid>
      <w:tr>
        <w:tblPrEx>
          <w:tblLayout w:type="fixed"/>
          <w:tblCellMar>
            <w:top w:w="0" w:type="dxa"/>
            <w:left w:w="108" w:type="dxa"/>
            <w:bottom w:w="0" w:type="dxa"/>
            <w:right w:w="108" w:type="dxa"/>
          </w:tblCellMar>
        </w:tblPrEx>
        <w:trPr>
          <w:trHeight w:val="465" w:hRule="atLeast"/>
        </w:trPr>
        <w:tc>
          <w:tcPr>
            <w:tcW w:w="4213"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Layout w:type="fixed"/>
          <w:tblCellMar>
            <w:top w:w="0" w:type="dxa"/>
            <w:left w:w="108" w:type="dxa"/>
            <w:bottom w:w="0" w:type="dxa"/>
            <w:right w:w="108" w:type="dxa"/>
          </w:tblCellMar>
        </w:tblPrEx>
        <w:trPr>
          <w:trHeight w:val="792" w:hRule="atLeast"/>
        </w:trPr>
        <w:tc>
          <w:tcPr>
            <w:tcW w:w="189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1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21"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75"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90" w:hRule="atLeast"/>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5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3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75"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trHeight w:val="510" w:hRule="atLeast"/>
        </w:trPr>
        <w:tc>
          <w:tcPr>
            <w:tcW w:w="5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7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7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3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7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没有使用政府性基金预算拨款安排的支出，政府性基金预算支出情况表为空表。</w:t>
      </w:r>
    </w:p>
    <w:p>
      <w:pPr>
        <w:widowControl/>
        <w:spacing w:line="280" w:lineRule="exact"/>
        <w:outlineLvl w:val="1"/>
        <w:rPr>
          <w:rFonts w:ascii="仿宋_GB2312" w:hAnsi="宋体" w:eastAsia="仿宋_GB2312"/>
          <w:b/>
          <w:kern w:val="0"/>
          <w:sz w:val="28"/>
          <w:szCs w:val="32"/>
        </w:rPr>
      </w:pPr>
    </w:p>
    <w:p>
      <w:pPr>
        <w:widowControl/>
        <w:jc w:val="left"/>
        <w:textAlignment w:val="bottom"/>
        <w:rPr>
          <w:rFonts w:ascii="仿宋_GB2312" w:hAnsi="宋体" w:eastAsia="仿宋_GB2312"/>
          <w:b/>
          <w:kern w:val="0"/>
          <w:sz w:val="28"/>
          <w:szCs w:val="32"/>
        </w:rPr>
      </w:pPr>
      <w:r>
        <w:rPr>
          <w:rFonts w:hint="eastAsia" w:ascii="宋体" w:hAnsi="宋体" w:cs="宋体"/>
          <w:kern w:val="0"/>
          <w:sz w:val="20"/>
          <w:szCs w:val="20"/>
        </w:rPr>
        <w:t>表9</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编制单位：乌鲁木齐经济技术开发区（乌鲁木齐市头屯河区）建设工程质量安全监督站                                             单位：万元</w:t>
      </w:r>
    </w:p>
    <w:tbl>
      <w:tblPr>
        <w:tblStyle w:val="8"/>
        <w:tblW w:w="9060" w:type="dxa"/>
        <w:tblInd w:w="0" w:type="dxa"/>
        <w:tblLayout w:type="fixed"/>
        <w:tblCellMar>
          <w:top w:w="0" w:type="dxa"/>
          <w:left w:w="108" w:type="dxa"/>
          <w:bottom w:w="0" w:type="dxa"/>
          <w:right w:w="108" w:type="dxa"/>
        </w:tblCellMar>
      </w:tblPr>
      <w:tblGrid>
        <w:gridCol w:w="575"/>
        <w:gridCol w:w="676"/>
        <w:gridCol w:w="645"/>
        <w:gridCol w:w="2317"/>
        <w:gridCol w:w="1351"/>
        <w:gridCol w:w="1037"/>
        <w:gridCol w:w="1084"/>
        <w:gridCol w:w="1375"/>
      </w:tblGrid>
      <w:tr>
        <w:tblPrEx>
          <w:tblLayout w:type="fixed"/>
          <w:tblCellMar>
            <w:top w:w="0" w:type="dxa"/>
            <w:left w:w="108" w:type="dxa"/>
            <w:bottom w:w="0" w:type="dxa"/>
            <w:right w:w="108" w:type="dxa"/>
          </w:tblCellMar>
        </w:tblPrEx>
        <w:trPr>
          <w:trHeight w:val="465" w:hRule="atLeast"/>
        </w:trPr>
        <w:tc>
          <w:tcPr>
            <w:tcW w:w="4213"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国有资本经营预算支出</w:t>
            </w:r>
          </w:p>
        </w:tc>
      </w:tr>
      <w:tr>
        <w:tblPrEx>
          <w:tblLayout w:type="fixed"/>
          <w:tblCellMar>
            <w:top w:w="0" w:type="dxa"/>
            <w:left w:w="108" w:type="dxa"/>
            <w:bottom w:w="0" w:type="dxa"/>
            <w:right w:w="108" w:type="dxa"/>
          </w:tblCellMar>
        </w:tblPrEx>
        <w:trPr>
          <w:trHeight w:val="792" w:hRule="atLeast"/>
        </w:trPr>
        <w:tc>
          <w:tcPr>
            <w:tcW w:w="189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1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21"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75"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312" w:hRule="atLeast"/>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5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3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75"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trHeight w:val="510" w:hRule="atLeast"/>
        </w:trPr>
        <w:tc>
          <w:tcPr>
            <w:tcW w:w="5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4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1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5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7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Layout w:type="fixed"/>
          <w:tblCellMar>
            <w:top w:w="0" w:type="dxa"/>
            <w:left w:w="108" w:type="dxa"/>
            <w:bottom w:w="0" w:type="dxa"/>
            <w:right w:w="108" w:type="dxa"/>
          </w:tblCellMar>
        </w:tblPrEx>
        <w:trPr>
          <w:trHeight w:val="510" w:hRule="atLeast"/>
        </w:trPr>
        <w:tc>
          <w:tcPr>
            <w:tcW w:w="57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7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3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084"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7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没有使用国有资本经营预算安排的支出，国有资本经营预算支出情况表为空表。</w:t>
      </w:r>
    </w:p>
    <w:p>
      <w:pPr>
        <w:widowControl/>
        <w:jc w:val="left"/>
        <w:textAlignment w:val="bottom"/>
        <w:rPr>
          <w:rFonts w:ascii="宋体" w:hAnsi="宋体" w:cs="宋体"/>
          <w:kern w:val="0"/>
          <w:sz w:val="20"/>
          <w:szCs w:val="20"/>
        </w:rPr>
      </w:pPr>
    </w:p>
    <w:p>
      <w:pPr>
        <w:widowControl/>
        <w:jc w:val="left"/>
        <w:textAlignment w:val="bottom"/>
        <w:rPr>
          <w:rFonts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10</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财政拨款“三公”经费支出情况表</w:t>
      </w:r>
    </w:p>
    <w:p>
      <w:pPr>
        <w:widowControl/>
        <w:jc w:val="center"/>
        <w:rPr>
          <w:rFonts w:ascii="仿宋_GB2312" w:hAnsi="宋体" w:eastAsia="仿宋_GB2312"/>
          <w:kern w:val="0"/>
          <w:sz w:val="24"/>
        </w:rPr>
      </w:pPr>
      <w:r>
        <w:rPr>
          <w:rFonts w:hint="eastAsia" w:ascii="仿宋_GB2312" w:hAnsi="宋体" w:eastAsia="仿宋_GB2312"/>
          <w:kern w:val="0"/>
          <w:sz w:val="24"/>
        </w:rPr>
        <w:t>编制单位：乌鲁木齐经济技术开发区（乌鲁木齐市头屯河区）建设工程质量安全监督站                                             单位：万元</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2"/>
        <w:gridCol w:w="1154"/>
        <w:gridCol w:w="1248"/>
        <w:gridCol w:w="151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2"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“三公”经费支出内容</w:t>
            </w:r>
          </w:p>
        </w:tc>
        <w:tc>
          <w:tcPr>
            <w:tcW w:w="1154"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4294" w:type="dxa"/>
            <w:gridSpan w:val="3"/>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2" w:type="dxa"/>
            <w:vMerge w:val="continue"/>
          </w:tcPr>
          <w:p>
            <w:pPr>
              <w:widowControl/>
              <w:spacing w:line="280" w:lineRule="exact"/>
              <w:jc w:val="center"/>
              <w:rPr>
                <w:rFonts w:ascii="仿宋_GB2312" w:hAnsi="宋体" w:eastAsia="仿宋_GB2312" w:cs="宋体"/>
                <w:b/>
                <w:bCs/>
                <w:kern w:val="0"/>
                <w:sz w:val="20"/>
                <w:szCs w:val="20"/>
              </w:rPr>
            </w:pPr>
          </w:p>
        </w:tc>
        <w:tc>
          <w:tcPr>
            <w:tcW w:w="1154" w:type="dxa"/>
            <w:vMerge w:val="continue"/>
          </w:tcPr>
          <w:p>
            <w:pPr>
              <w:widowControl/>
              <w:spacing w:line="280" w:lineRule="exact"/>
              <w:jc w:val="center"/>
              <w:rPr>
                <w:rFonts w:ascii="仿宋_GB2312" w:hAnsi="宋体" w:eastAsia="仿宋_GB2312" w:cs="宋体"/>
                <w:b/>
                <w:bCs/>
                <w:kern w:val="0"/>
                <w:sz w:val="20"/>
                <w:szCs w:val="20"/>
              </w:rPr>
            </w:pPr>
          </w:p>
        </w:tc>
        <w:tc>
          <w:tcPr>
            <w:tcW w:w="1248"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一般公共预算</w:t>
            </w:r>
          </w:p>
        </w:tc>
        <w:tc>
          <w:tcPr>
            <w:tcW w:w="1511"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政府性基金</w:t>
            </w:r>
          </w:p>
        </w:tc>
        <w:tc>
          <w:tcPr>
            <w:tcW w:w="1535"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2"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1154" w:type="dxa"/>
          </w:tcPr>
          <w:p>
            <w:pPr>
              <w:widowControl/>
              <w:spacing w:line="280" w:lineRule="exact"/>
              <w:rPr>
                <w:rFonts w:ascii="仿宋_GB2312" w:hAnsi="宋体" w:eastAsia="仿宋_GB2312" w:cs="宋体"/>
                <w:b/>
                <w:bCs/>
                <w:kern w:val="0"/>
                <w:sz w:val="20"/>
                <w:szCs w:val="20"/>
              </w:rPr>
            </w:pPr>
            <w:r>
              <w:rPr>
                <w:rFonts w:ascii="仿宋_GB2312" w:hAnsi="宋体" w:eastAsia="仿宋_GB2312" w:cs="宋体"/>
                <w:b/>
                <w:bCs/>
                <w:kern w:val="0"/>
                <w:sz w:val="20"/>
                <w:szCs w:val="20"/>
              </w:rPr>
              <w:t>0.20</w:t>
            </w:r>
          </w:p>
        </w:tc>
        <w:tc>
          <w:tcPr>
            <w:tcW w:w="1248" w:type="dxa"/>
          </w:tcPr>
          <w:p>
            <w:pPr>
              <w:widowControl/>
              <w:spacing w:line="280" w:lineRule="exact"/>
              <w:rPr>
                <w:rFonts w:ascii="仿宋_GB2312" w:hAnsi="宋体" w:eastAsia="仿宋_GB2312" w:cs="宋体"/>
                <w:b/>
                <w:bCs/>
                <w:kern w:val="0"/>
                <w:sz w:val="20"/>
                <w:szCs w:val="20"/>
              </w:rPr>
            </w:pPr>
            <w:r>
              <w:rPr>
                <w:rFonts w:ascii="仿宋_GB2312" w:hAnsi="宋体" w:eastAsia="仿宋_GB2312" w:cs="宋体"/>
                <w:b/>
                <w:bCs/>
                <w:kern w:val="0"/>
                <w:sz w:val="20"/>
                <w:szCs w:val="20"/>
              </w:rPr>
              <w:t>0.20</w:t>
            </w:r>
          </w:p>
        </w:tc>
        <w:tc>
          <w:tcPr>
            <w:tcW w:w="1511" w:type="dxa"/>
          </w:tcPr>
          <w:p>
            <w:pPr>
              <w:widowControl/>
              <w:spacing w:line="280" w:lineRule="exact"/>
              <w:rPr>
                <w:rFonts w:ascii="仿宋_GB2312" w:hAnsi="宋体" w:eastAsia="仿宋_GB2312" w:cs="宋体"/>
                <w:b/>
                <w:bCs/>
                <w:kern w:val="0"/>
                <w:sz w:val="20"/>
                <w:szCs w:val="20"/>
              </w:rPr>
            </w:pPr>
          </w:p>
        </w:tc>
        <w:tc>
          <w:tcPr>
            <w:tcW w:w="1535" w:type="dxa"/>
          </w:tcPr>
          <w:p>
            <w:pPr>
              <w:widowControl/>
              <w:spacing w:line="280" w:lineRule="exact"/>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2"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因公出国（境）费</w:t>
            </w:r>
          </w:p>
        </w:tc>
        <w:tc>
          <w:tcPr>
            <w:tcW w:w="1154" w:type="dxa"/>
          </w:tcPr>
          <w:p>
            <w:pPr>
              <w:widowControl/>
              <w:spacing w:line="280" w:lineRule="exact"/>
              <w:rPr>
                <w:rFonts w:ascii="仿宋_GB2312" w:hAnsi="宋体" w:eastAsia="仿宋_GB2312" w:cs="宋体"/>
                <w:b/>
                <w:bCs/>
                <w:kern w:val="0"/>
                <w:sz w:val="20"/>
                <w:szCs w:val="20"/>
              </w:rPr>
            </w:pPr>
          </w:p>
        </w:tc>
        <w:tc>
          <w:tcPr>
            <w:tcW w:w="1248" w:type="dxa"/>
          </w:tcPr>
          <w:p>
            <w:pPr>
              <w:widowControl/>
              <w:spacing w:line="280" w:lineRule="exact"/>
              <w:rPr>
                <w:rFonts w:ascii="仿宋_GB2312" w:hAnsi="宋体" w:eastAsia="仿宋_GB2312" w:cs="宋体"/>
                <w:b/>
                <w:bCs/>
                <w:kern w:val="0"/>
                <w:sz w:val="20"/>
                <w:szCs w:val="20"/>
              </w:rPr>
            </w:pPr>
          </w:p>
        </w:tc>
        <w:tc>
          <w:tcPr>
            <w:tcW w:w="1511" w:type="dxa"/>
          </w:tcPr>
          <w:p>
            <w:pPr>
              <w:widowControl/>
              <w:spacing w:line="280" w:lineRule="exact"/>
              <w:rPr>
                <w:rFonts w:ascii="仿宋_GB2312" w:hAnsi="宋体" w:eastAsia="仿宋_GB2312" w:cs="宋体"/>
                <w:b/>
                <w:bCs/>
                <w:kern w:val="0"/>
                <w:sz w:val="20"/>
                <w:szCs w:val="20"/>
              </w:rPr>
            </w:pPr>
          </w:p>
        </w:tc>
        <w:tc>
          <w:tcPr>
            <w:tcW w:w="1535" w:type="dxa"/>
          </w:tcPr>
          <w:p>
            <w:pPr>
              <w:widowControl/>
              <w:spacing w:line="280" w:lineRule="exact"/>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2"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公务接待费</w:t>
            </w:r>
          </w:p>
        </w:tc>
        <w:tc>
          <w:tcPr>
            <w:tcW w:w="1154" w:type="dxa"/>
          </w:tcPr>
          <w:p>
            <w:pPr>
              <w:widowControl/>
              <w:spacing w:line="280" w:lineRule="exact"/>
              <w:rPr>
                <w:rFonts w:ascii="仿宋_GB2312" w:hAnsi="宋体" w:eastAsia="仿宋_GB2312" w:cs="宋体"/>
                <w:b/>
                <w:bCs/>
                <w:kern w:val="0"/>
                <w:sz w:val="20"/>
                <w:szCs w:val="20"/>
              </w:rPr>
            </w:pPr>
            <w:r>
              <w:rPr>
                <w:rFonts w:ascii="仿宋_GB2312" w:hAnsi="宋体" w:eastAsia="仿宋_GB2312" w:cs="宋体"/>
                <w:b/>
                <w:bCs/>
                <w:kern w:val="0"/>
                <w:sz w:val="20"/>
                <w:szCs w:val="20"/>
              </w:rPr>
              <w:t>0.20</w:t>
            </w:r>
          </w:p>
        </w:tc>
        <w:tc>
          <w:tcPr>
            <w:tcW w:w="1248" w:type="dxa"/>
          </w:tcPr>
          <w:p>
            <w:pPr>
              <w:widowControl/>
              <w:spacing w:line="280" w:lineRule="exact"/>
              <w:rPr>
                <w:rFonts w:ascii="仿宋_GB2312" w:hAnsi="宋体" w:eastAsia="仿宋_GB2312" w:cs="宋体"/>
                <w:b/>
                <w:bCs/>
                <w:kern w:val="0"/>
                <w:sz w:val="20"/>
                <w:szCs w:val="20"/>
              </w:rPr>
            </w:pPr>
            <w:r>
              <w:rPr>
                <w:rFonts w:ascii="仿宋_GB2312" w:hAnsi="宋体" w:eastAsia="仿宋_GB2312" w:cs="宋体"/>
                <w:b/>
                <w:bCs/>
                <w:kern w:val="0"/>
                <w:sz w:val="20"/>
                <w:szCs w:val="20"/>
              </w:rPr>
              <w:t>0.20</w:t>
            </w:r>
          </w:p>
        </w:tc>
        <w:tc>
          <w:tcPr>
            <w:tcW w:w="1511" w:type="dxa"/>
          </w:tcPr>
          <w:p>
            <w:pPr>
              <w:widowControl/>
              <w:spacing w:line="280" w:lineRule="exact"/>
              <w:rPr>
                <w:rFonts w:ascii="仿宋_GB2312" w:hAnsi="宋体" w:eastAsia="仿宋_GB2312" w:cs="宋体"/>
                <w:b/>
                <w:bCs/>
                <w:kern w:val="0"/>
                <w:sz w:val="20"/>
                <w:szCs w:val="20"/>
              </w:rPr>
            </w:pPr>
          </w:p>
        </w:tc>
        <w:tc>
          <w:tcPr>
            <w:tcW w:w="1535" w:type="dxa"/>
          </w:tcPr>
          <w:p>
            <w:pPr>
              <w:widowControl/>
              <w:spacing w:line="280" w:lineRule="exact"/>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2"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公务用车购置及运行费</w:t>
            </w: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154" w:type="dxa"/>
          </w:tcPr>
          <w:p>
            <w:pPr>
              <w:widowControl/>
              <w:spacing w:line="280" w:lineRule="exact"/>
              <w:rPr>
                <w:rFonts w:ascii="仿宋_GB2312" w:hAnsi="宋体" w:eastAsia="仿宋_GB2312" w:cs="宋体"/>
                <w:b/>
                <w:bCs/>
                <w:kern w:val="0"/>
                <w:sz w:val="20"/>
                <w:szCs w:val="20"/>
              </w:rPr>
            </w:pPr>
          </w:p>
        </w:tc>
        <w:tc>
          <w:tcPr>
            <w:tcW w:w="1248" w:type="dxa"/>
          </w:tcPr>
          <w:p>
            <w:pPr>
              <w:widowControl/>
              <w:spacing w:line="280" w:lineRule="exact"/>
              <w:rPr>
                <w:rFonts w:ascii="仿宋_GB2312" w:hAnsi="宋体" w:eastAsia="仿宋_GB2312" w:cs="宋体"/>
                <w:b/>
                <w:bCs/>
                <w:kern w:val="0"/>
                <w:sz w:val="20"/>
                <w:szCs w:val="20"/>
              </w:rPr>
            </w:pPr>
          </w:p>
        </w:tc>
        <w:tc>
          <w:tcPr>
            <w:tcW w:w="1511" w:type="dxa"/>
          </w:tcPr>
          <w:p>
            <w:pPr>
              <w:widowControl/>
              <w:spacing w:line="280" w:lineRule="exact"/>
              <w:rPr>
                <w:rFonts w:ascii="仿宋_GB2312" w:hAnsi="宋体" w:eastAsia="仿宋_GB2312" w:cs="宋体"/>
                <w:b/>
                <w:bCs/>
                <w:kern w:val="0"/>
                <w:sz w:val="20"/>
                <w:szCs w:val="20"/>
              </w:rPr>
            </w:pPr>
          </w:p>
        </w:tc>
        <w:tc>
          <w:tcPr>
            <w:tcW w:w="1535" w:type="dxa"/>
          </w:tcPr>
          <w:p>
            <w:pPr>
              <w:widowControl/>
              <w:spacing w:line="280" w:lineRule="exact"/>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2" w:type="dxa"/>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其中：公务用车购置费</w:t>
            </w:r>
          </w:p>
        </w:tc>
        <w:tc>
          <w:tcPr>
            <w:tcW w:w="1154" w:type="dxa"/>
          </w:tcPr>
          <w:p>
            <w:pPr>
              <w:widowControl/>
              <w:spacing w:line="280" w:lineRule="exact"/>
              <w:jc w:val="center"/>
              <w:rPr>
                <w:rFonts w:ascii="仿宋_GB2312" w:hAnsi="宋体" w:eastAsia="仿宋_GB2312" w:cs="宋体"/>
                <w:b/>
                <w:bCs/>
                <w:kern w:val="0"/>
                <w:sz w:val="20"/>
                <w:szCs w:val="20"/>
              </w:rPr>
            </w:pPr>
          </w:p>
        </w:tc>
        <w:tc>
          <w:tcPr>
            <w:tcW w:w="1248" w:type="dxa"/>
          </w:tcPr>
          <w:p>
            <w:pPr>
              <w:widowControl/>
              <w:spacing w:line="280" w:lineRule="exact"/>
              <w:jc w:val="center"/>
              <w:rPr>
                <w:rFonts w:ascii="仿宋_GB2312" w:hAnsi="宋体" w:eastAsia="仿宋_GB2312" w:cs="宋体"/>
                <w:b/>
                <w:bCs/>
                <w:kern w:val="0"/>
                <w:sz w:val="20"/>
                <w:szCs w:val="20"/>
              </w:rPr>
            </w:pPr>
          </w:p>
        </w:tc>
        <w:tc>
          <w:tcPr>
            <w:tcW w:w="1511" w:type="dxa"/>
          </w:tcPr>
          <w:p>
            <w:pPr>
              <w:widowControl/>
              <w:spacing w:line="280" w:lineRule="exact"/>
              <w:jc w:val="center"/>
              <w:rPr>
                <w:rFonts w:ascii="仿宋_GB2312" w:hAnsi="宋体" w:eastAsia="仿宋_GB2312" w:cs="宋体"/>
                <w:b/>
                <w:bCs/>
                <w:kern w:val="0"/>
                <w:sz w:val="20"/>
                <w:szCs w:val="20"/>
              </w:rPr>
            </w:pPr>
          </w:p>
        </w:tc>
        <w:tc>
          <w:tcPr>
            <w:tcW w:w="1535" w:type="dxa"/>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2" w:type="dxa"/>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xml:space="preserve"> 公务用车运行费</w:t>
            </w:r>
          </w:p>
        </w:tc>
        <w:tc>
          <w:tcPr>
            <w:tcW w:w="1154" w:type="dxa"/>
          </w:tcPr>
          <w:p>
            <w:pPr>
              <w:widowControl/>
              <w:spacing w:line="280" w:lineRule="exact"/>
              <w:jc w:val="center"/>
              <w:rPr>
                <w:rFonts w:ascii="仿宋_GB2312" w:hAnsi="宋体" w:eastAsia="仿宋_GB2312" w:cs="宋体"/>
                <w:b/>
                <w:bCs/>
                <w:kern w:val="0"/>
                <w:sz w:val="20"/>
                <w:szCs w:val="20"/>
              </w:rPr>
            </w:pPr>
          </w:p>
        </w:tc>
        <w:tc>
          <w:tcPr>
            <w:tcW w:w="1248" w:type="dxa"/>
          </w:tcPr>
          <w:p>
            <w:pPr>
              <w:widowControl/>
              <w:spacing w:line="280" w:lineRule="exact"/>
              <w:jc w:val="center"/>
              <w:rPr>
                <w:rFonts w:ascii="仿宋_GB2312" w:hAnsi="宋体" w:eastAsia="仿宋_GB2312" w:cs="宋体"/>
                <w:b/>
                <w:bCs/>
                <w:kern w:val="0"/>
                <w:sz w:val="20"/>
                <w:szCs w:val="20"/>
              </w:rPr>
            </w:pPr>
          </w:p>
        </w:tc>
        <w:tc>
          <w:tcPr>
            <w:tcW w:w="1511" w:type="dxa"/>
          </w:tcPr>
          <w:p>
            <w:pPr>
              <w:widowControl/>
              <w:spacing w:line="280" w:lineRule="exact"/>
              <w:jc w:val="center"/>
              <w:rPr>
                <w:rFonts w:ascii="仿宋_GB2312" w:hAnsi="宋体" w:eastAsia="仿宋_GB2312" w:cs="宋体"/>
                <w:b/>
                <w:bCs/>
                <w:kern w:val="0"/>
                <w:sz w:val="20"/>
                <w:szCs w:val="20"/>
              </w:rPr>
            </w:pPr>
          </w:p>
        </w:tc>
        <w:tc>
          <w:tcPr>
            <w:tcW w:w="1535" w:type="dxa"/>
          </w:tcPr>
          <w:p>
            <w:pPr>
              <w:widowControl/>
              <w:spacing w:line="280" w:lineRule="exact"/>
              <w:jc w:val="center"/>
              <w:rPr>
                <w:rFonts w:ascii="仿宋_GB2312" w:hAnsi="宋体" w:eastAsia="仿宋_GB2312" w:cs="宋体"/>
                <w:b/>
                <w:bCs/>
                <w:kern w:val="0"/>
                <w:sz w:val="20"/>
                <w:szCs w:val="20"/>
              </w:rPr>
            </w:pPr>
          </w:p>
        </w:tc>
      </w:tr>
    </w:tbl>
    <w:p>
      <w:pPr>
        <w:spacing w:line="600" w:lineRule="exact"/>
        <w:rPr>
          <w:rFonts w:ascii="仿宋" w:hAnsi="仿宋" w:eastAsia="仿宋" w:cs="仿宋_GB2312"/>
          <w:bCs/>
          <w:kern w:val="0"/>
          <w:sz w:val="28"/>
          <w:szCs w:val="28"/>
        </w:rPr>
      </w:pPr>
    </w:p>
    <w:p>
      <w:pPr>
        <w:widowControl/>
        <w:jc w:val="left"/>
        <w:textAlignment w:val="bottom"/>
        <w:rPr>
          <w:rFonts w:ascii="仿宋" w:hAnsi="仿宋" w:eastAsia="仿宋" w:cs="仿宋_GB2312"/>
          <w:bCs/>
          <w:kern w:val="0"/>
          <w:sz w:val="28"/>
          <w:szCs w:val="28"/>
        </w:rPr>
      </w:pPr>
      <w:r>
        <w:rPr>
          <w:rFonts w:hint="eastAsia" w:ascii="宋体" w:hAnsi="宋体" w:cs="宋体"/>
          <w:kern w:val="0"/>
          <w:sz w:val="20"/>
          <w:szCs w:val="20"/>
        </w:rPr>
        <w:t>表</w:t>
      </w:r>
      <w:r>
        <w:rPr>
          <w:rFonts w:ascii="宋体" w:hAnsi="宋体" w:cs="宋体"/>
          <w:kern w:val="0"/>
          <w:sz w:val="20"/>
          <w:szCs w:val="20"/>
        </w:rPr>
        <w:t>1</w:t>
      </w:r>
      <w:r>
        <w:rPr>
          <w:rFonts w:hint="eastAsia" w:ascii="宋体" w:hAnsi="宋体" w:cs="宋体"/>
          <w:kern w:val="0"/>
          <w:sz w:val="20"/>
          <w:szCs w:val="20"/>
        </w:rPr>
        <w:t>1</w:t>
      </w:r>
    </w:p>
    <w:p>
      <w:pPr>
        <w:spacing w:line="600" w:lineRule="exact"/>
        <w:ind w:firstLine="2520" w:firstLineChars="900"/>
        <w:rPr>
          <w:rFonts w:ascii="仿宋" w:hAnsi="仿宋" w:eastAsia="仿宋" w:cs="仿宋_GB2312"/>
          <w:bCs/>
          <w:kern w:val="0"/>
          <w:sz w:val="28"/>
          <w:szCs w:val="28"/>
        </w:rPr>
      </w:pPr>
      <w:r>
        <w:rPr>
          <w:rFonts w:hint="eastAsia" w:ascii="仿宋" w:hAnsi="仿宋" w:eastAsia="仿宋" w:cs="仿宋_GB2312"/>
          <w:bCs/>
          <w:kern w:val="0"/>
          <w:sz w:val="28"/>
          <w:szCs w:val="28"/>
        </w:rPr>
        <w:t>上年结转结余情况明细表</w:t>
      </w:r>
    </w:p>
    <w:tbl>
      <w:tblPr>
        <w:tblStyle w:val="9"/>
        <w:tblpPr w:leftFromText="180" w:rightFromText="180" w:vertAnchor="text" w:horzAnchor="page" w:tblpX="852" w:tblpY="190"/>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01"/>
        <w:gridCol w:w="993"/>
        <w:gridCol w:w="838"/>
        <w:gridCol w:w="673"/>
        <w:gridCol w:w="1141"/>
        <w:gridCol w:w="751"/>
        <w:gridCol w:w="681"/>
        <w:gridCol w:w="829"/>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212"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w:t>
            </w:r>
          </w:p>
        </w:tc>
        <w:tc>
          <w:tcPr>
            <w:tcW w:w="80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总计</w:t>
            </w:r>
          </w:p>
        </w:tc>
        <w:tc>
          <w:tcPr>
            <w:tcW w:w="3645"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财政拨款</w:t>
            </w:r>
          </w:p>
        </w:tc>
        <w:tc>
          <w:tcPr>
            <w:tcW w:w="3402"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212" w:type="dxa"/>
            <w:vMerge w:val="continue"/>
            <w:vAlign w:val="center"/>
          </w:tcPr>
          <w:p>
            <w:pPr>
              <w:widowControl/>
              <w:spacing w:line="280" w:lineRule="exact"/>
              <w:jc w:val="center"/>
              <w:rPr>
                <w:rFonts w:ascii="仿宋_GB2312" w:hAnsi="宋体" w:eastAsia="仿宋_GB2312" w:cs="宋体"/>
                <w:b/>
                <w:bCs/>
                <w:kern w:val="0"/>
                <w:sz w:val="20"/>
                <w:szCs w:val="20"/>
              </w:rPr>
            </w:pPr>
          </w:p>
        </w:tc>
        <w:tc>
          <w:tcPr>
            <w:tcW w:w="801" w:type="dxa"/>
            <w:vMerge w:val="continue"/>
            <w:vAlign w:val="center"/>
          </w:tcPr>
          <w:p>
            <w:pPr>
              <w:spacing w:line="600" w:lineRule="exact"/>
              <w:jc w:val="center"/>
              <w:rPr>
                <w:rFonts w:ascii="仿宋" w:hAnsi="仿宋" w:eastAsia="仿宋" w:cs="仿宋_GB2312"/>
                <w:bCs/>
                <w:kern w:val="0"/>
                <w:sz w:val="28"/>
                <w:szCs w:val="28"/>
              </w:rPr>
            </w:pPr>
          </w:p>
        </w:tc>
        <w:tc>
          <w:tcPr>
            <w:tcW w:w="993"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1511"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14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c>
          <w:tcPr>
            <w:tcW w:w="75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1510"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141"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212" w:type="dxa"/>
            <w:vMerge w:val="continue"/>
            <w:vAlign w:val="center"/>
          </w:tcPr>
          <w:p>
            <w:pPr>
              <w:spacing w:line="600" w:lineRule="exact"/>
              <w:jc w:val="center"/>
              <w:rPr>
                <w:rFonts w:ascii="仿宋" w:hAnsi="仿宋" w:eastAsia="仿宋" w:cs="仿宋_GB2312"/>
                <w:bCs/>
                <w:kern w:val="0"/>
                <w:sz w:val="28"/>
                <w:szCs w:val="28"/>
              </w:rPr>
            </w:pPr>
          </w:p>
        </w:tc>
        <w:tc>
          <w:tcPr>
            <w:tcW w:w="801" w:type="dxa"/>
            <w:vMerge w:val="continue"/>
            <w:vAlign w:val="center"/>
          </w:tcPr>
          <w:p>
            <w:pPr>
              <w:spacing w:line="600" w:lineRule="exact"/>
              <w:jc w:val="center"/>
              <w:rPr>
                <w:rFonts w:ascii="仿宋" w:hAnsi="仿宋" w:eastAsia="仿宋" w:cs="仿宋_GB2312"/>
                <w:bCs/>
                <w:kern w:val="0"/>
                <w:sz w:val="28"/>
                <w:szCs w:val="28"/>
              </w:rPr>
            </w:pPr>
          </w:p>
        </w:tc>
        <w:tc>
          <w:tcPr>
            <w:tcW w:w="993" w:type="dxa"/>
            <w:vMerge w:val="continue"/>
            <w:vAlign w:val="center"/>
          </w:tcPr>
          <w:p>
            <w:pPr>
              <w:spacing w:line="600" w:lineRule="exact"/>
              <w:jc w:val="center"/>
              <w:rPr>
                <w:rFonts w:ascii="仿宋" w:hAnsi="仿宋" w:eastAsia="仿宋" w:cs="仿宋_GB2312"/>
                <w:bCs/>
                <w:kern w:val="0"/>
                <w:sz w:val="28"/>
                <w:szCs w:val="28"/>
              </w:rPr>
            </w:pPr>
          </w:p>
        </w:tc>
        <w:tc>
          <w:tcPr>
            <w:tcW w:w="838"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673"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141" w:type="dxa"/>
            <w:vMerge w:val="continue"/>
            <w:vAlign w:val="center"/>
          </w:tcPr>
          <w:p>
            <w:pPr>
              <w:spacing w:line="600" w:lineRule="exact"/>
              <w:jc w:val="center"/>
              <w:rPr>
                <w:rFonts w:ascii="仿宋" w:hAnsi="仿宋" w:eastAsia="仿宋" w:cs="仿宋_GB2312"/>
                <w:bCs/>
                <w:kern w:val="0"/>
                <w:sz w:val="28"/>
                <w:szCs w:val="28"/>
              </w:rPr>
            </w:pPr>
          </w:p>
        </w:tc>
        <w:tc>
          <w:tcPr>
            <w:tcW w:w="751" w:type="dxa"/>
            <w:vMerge w:val="continue"/>
            <w:vAlign w:val="center"/>
          </w:tcPr>
          <w:p>
            <w:pPr>
              <w:spacing w:line="600" w:lineRule="exact"/>
              <w:jc w:val="center"/>
              <w:rPr>
                <w:rFonts w:ascii="仿宋" w:hAnsi="仿宋" w:eastAsia="仿宋" w:cs="仿宋_GB2312"/>
                <w:bCs/>
                <w:kern w:val="0"/>
                <w:sz w:val="28"/>
                <w:szCs w:val="28"/>
              </w:rPr>
            </w:pPr>
          </w:p>
        </w:tc>
        <w:tc>
          <w:tcPr>
            <w:tcW w:w="681"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829"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141" w:type="dxa"/>
            <w:vMerge w:val="continue"/>
            <w:vAlign w:val="center"/>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12" w:type="dxa"/>
            <w:vAlign w:val="center"/>
          </w:tcPr>
          <w:p>
            <w:pPr>
              <w:spacing w:line="600" w:lineRule="exact"/>
              <w:jc w:val="center"/>
              <w:rPr>
                <w:rFonts w:ascii="仿宋" w:hAnsi="仿宋" w:eastAsia="仿宋" w:cs="仿宋_GB2312"/>
                <w:bCs/>
                <w:kern w:val="0"/>
                <w:sz w:val="28"/>
                <w:szCs w:val="28"/>
              </w:rPr>
            </w:pPr>
          </w:p>
        </w:tc>
        <w:tc>
          <w:tcPr>
            <w:tcW w:w="801" w:type="dxa"/>
            <w:vAlign w:val="center"/>
          </w:tcPr>
          <w:p>
            <w:pPr>
              <w:spacing w:line="600" w:lineRule="exact"/>
              <w:jc w:val="center"/>
              <w:rPr>
                <w:rFonts w:ascii="仿宋" w:hAnsi="仿宋" w:eastAsia="仿宋" w:cs="仿宋_GB2312"/>
                <w:bCs/>
                <w:kern w:val="0"/>
                <w:sz w:val="28"/>
                <w:szCs w:val="28"/>
              </w:rPr>
            </w:pPr>
          </w:p>
        </w:tc>
        <w:tc>
          <w:tcPr>
            <w:tcW w:w="993" w:type="dxa"/>
            <w:vAlign w:val="center"/>
          </w:tcPr>
          <w:p>
            <w:pPr>
              <w:spacing w:line="600" w:lineRule="exact"/>
              <w:jc w:val="center"/>
              <w:rPr>
                <w:rFonts w:ascii="仿宋" w:hAnsi="仿宋" w:eastAsia="仿宋" w:cs="仿宋_GB2312"/>
                <w:bCs/>
                <w:kern w:val="0"/>
                <w:sz w:val="28"/>
                <w:szCs w:val="28"/>
              </w:rPr>
            </w:pPr>
          </w:p>
        </w:tc>
        <w:tc>
          <w:tcPr>
            <w:tcW w:w="838" w:type="dxa"/>
            <w:vAlign w:val="center"/>
          </w:tcPr>
          <w:p>
            <w:pPr>
              <w:widowControl/>
              <w:spacing w:line="280" w:lineRule="exact"/>
              <w:jc w:val="center"/>
              <w:rPr>
                <w:rFonts w:ascii="仿宋_GB2312" w:hAnsi="宋体" w:eastAsia="仿宋_GB2312" w:cs="宋体"/>
                <w:b/>
                <w:bCs/>
                <w:kern w:val="0"/>
                <w:sz w:val="20"/>
                <w:szCs w:val="20"/>
              </w:rPr>
            </w:pPr>
          </w:p>
        </w:tc>
        <w:tc>
          <w:tcPr>
            <w:tcW w:w="673" w:type="dxa"/>
            <w:vAlign w:val="center"/>
          </w:tcPr>
          <w:p>
            <w:pPr>
              <w:widowControl/>
              <w:spacing w:line="280" w:lineRule="exact"/>
              <w:jc w:val="center"/>
              <w:rPr>
                <w:rFonts w:ascii="仿宋_GB2312" w:hAnsi="宋体" w:eastAsia="仿宋_GB2312" w:cs="宋体"/>
                <w:b/>
                <w:bCs/>
                <w:kern w:val="0"/>
                <w:sz w:val="20"/>
                <w:szCs w:val="20"/>
              </w:rPr>
            </w:pPr>
          </w:p>
        </w:tc>
        <w:tc>
          <w:tcPr>
            <w:tcW w:w="1141" w:type="dxa"/>
            <w:vAlign w:val="center"/>
          </w:tcPr>
          <w:p>
            <w:pPr>
              <w:spacing w:line="600" w:lineRule="exact"/>
              <w:jc w:val="center"/>
              <w:rPr>
                <w:rFonts w:ascii="仿宋" w:hAnsi="仿宋" w:eastAsia="仿宋" w:cs="仿宋_GB2312"/>
                <w:bCs/>
                <w:kern w:val="0"/>
                <w:sz w:val="28"/>
                <w:szCs w:val="28"/>
              </w:rPr>
            </w:pPr>
          </w:p>
        </w:tc>
        <w:tc>
          <w:tcPr>
            <w:tcW w:w="751" w:type="dxa"/>
            <w:vAlign w:val="center"/>
          </w:tcPr>
          <w:p>
            <w:pPr>
              <w:spacing w:line="600" w:lineRule="exact"/>
              <w:jc w:val="center"/>
              <w:rPr>
                <w:rFonts w:ascii="仿宋" w:hAnsi="仿宋" w:eastAsia="仿宋" w:cs="仿宋_GB2312"/>
                <w:bCs/>
                <w:kern w:val="0"/>
                <w:sz w:val="28"/>
                <w:szCs w:val="28"/>
              </w:rPr>
            </w:pPr>
          </w:p>
        </w:tc>
        <w:tc>
          <w:tcPr>
            <w:tcW w:w="681" w:type="dxa"/>
            <w:vAlign w:val="center"/>
          </w:tcPr>
          <w:p>
            <w:pPr>
              <w:spacing w:line="600" w:lineRule="exact"/>
              <w:jc w:val="center"/>
              <w:rPr>
                <w:rFonts w:ascii="仿宋" w:hAnsi="仿宋" w:eastAsia="仿宋" w:cs="仿宋_GB2312"/>
                <w:bCs/>
                <w:kern w:val="0"/>
                <w:sz w:val="28"/>
                <w:szCs w:val="28"/>
              </w:rPr>
            </w:pPr>
          </w:p>
        </w:tc>
        <w:tc>
          <w:tcPr>
            <w:tcW w:w="829" w:type="dxa"/>
            <w:vAlign w:val="center"/>
          </w:tcPr>
          <w:p>
            <w:pPr>
              <w:spacing w:line="600" w:lineRule="exact"/>
              <w:jc w:val="center"/>
              <w:rPr>
                <w:rFonts w:ascii="仿宋" w:hAnsi="仿宋" w:eastAsia="仿宋" w:cs="仿宋_GB2312"/>
                <w:bCs/>
                <w:kern w:val="0"/>
                <w:sz w:val="28"/>
                <w:szCs w:val="28"/>
              </w:rPr>
            </w:pPr>
          </w:p>
        </w:tc>
        <w:tc>
          <w:tcPr>
            <w:tcW w:w="114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12" w:type="dxa"/>
            <w:vAlign w:val="center"/>
          </w:tcPr>
          <w:p>
            <w:pPr>
              <w:spacing w:line="600" w:lineRule="exact"/>
              <w:jc w:val="center"/>
              <w:rPr>
                <w:rFonts w:ascii="仿宋" w:hAnsi="仿宋" w:eastAsia="仿宋" w:cs="仿宋_GB2312"/>
                <w:bCs/>
                <w:kern w:val="0"/>
                <w:sz w:val="28"/>
                <w:szCs w:val="28"/>
              </w:rPr>
            </w:pPr>
          </w:p>
        </w:tc>
        <w:tc>
          <w:tcPr>
            <w:tcW w:w="801" w:type="dxa"/>
            <w:vAlign w:val="center"/>
          </w:tcPr>
          <w:p>
            <w:pPr>
              <w:spacing w:line="600" w:lineRule="exact"/>
              <w:jc w:val="center"/>
              <w:rPr>
                <w:rFonts w:ascii="仿宋" w:hAnsi="仿宋" w:eastAsia="仿宋" w:cs="仿宋_GB2312"/>
                <w:bCs/>
                <w:kern w:val="0"/>
                <w:sz w:val="28"/>
                <w:szCs w:val="28"/>
              </w:rPr>
            </w:pPr>
          </w:p>
        </w:tc>
        <w:tc>
          <w:tcPr>
            <w:tcW w:w="993" w:type="dxa"/>
            <w:vAlign w:val="center"/>
          </w:tcPr>
          <w:p>
            <w:pPr>
              <w:spacing w:line="600" w:lineRule="exact"/>
              <w:jc w:val="center"/>
              <w:rPr>
                <w:rFonts w:ascii="仿宋" w:hAnsi="仿宋" w:eastAsia="仿宋" w:cs="仿宋_GB2312"/>
                <w:bCs/>
                <w:kern w:val="0"/>
                <w:sz w:val="28"/>
                <w:szCs w:val="28"/>
              </w:rPr>
            </w:pPr>
          </w:p>
        </w:tc>
        <w:tc>
          <w:tcPr>
            <w:tcW w:w="838" w:type="dxa"/>
            <w:vAlign w:val="center"/>
          </w:tcPr>
          <w:p>
            <w:pPr>
              <w:widowControl/>
              <w:spacing w:line="280" w:lineRule="exact"/>
              <w:jc w:val="center"/>
              <w:rPr>
                <w:rFonts w:ascii="仿宋_GB2312" w:hAnsi="宋体" w:eastAsia="仿宋_GB2312" w:cs="宋体"/>
                <w:b/>
                <w:bCs/>
                <w:kern w:val="0"/>
                <w:sz w:val="20"/>
                <w:szCs w:val="20"/>
              </w:rPr>
            </w:pPr>
          </w:p>
        </w:tc>
        <w:tc>
          <w:tcPr>
            <w:tcW w:w="673" w:type="dxa"/>
            <w:vAlign w:val="center"/>
          </w:tcPr>
          <w:p>
            <w:pPr>
              <w:widowControl/>
              <w:spacing w:line="280" w:lineRule="exact"/>
              <w:jc w:val="center"/>
              <w:rPr>
                <w:rFonts w:ascii="仿宋_GB2312" w:hAnsi="宋体" w:eastAsia="仿宋_GB2312" w:cs="宋体"/>
                <w:b/>
                <w:bCs/>
                <w:kern w:val="0"/>
                <w:sz w:val="20"/>
                <w:szCs w:val="20"/>
              </w:rPr>
            </w:pPr>
          </w:p>
        </w:tc>
        <w:tc>
          <w:tcPr>
            <w:tcW w:w="1141" w:type="dxa"/>
            <w:vAlign w:val="center"/>
          </w:tcPr>
          <w:p>
            <w:pPr>
              <w:spacing w:line="600" w:lineRule="exact"/>
              <w:jc w:val="center"/>
              <w:rPr>
                <w:rFonts w:ascii="仿宋" w:hAnsi="仿宋" w:eastAsia="仿宋" w:cs="仿宋_GB2312"/>
                <w:bCs/>
                <w:kern w:val="0"/>
                <w:sz w:val="28"/>
                <w:szCs w:val="28"/>
              </w:rPr>
            </w:pPr>
          </w:p>
        </w:tc>
        <w:tc>
          <w:tcPr>
            <w:tcW w:w="751" w:type="dxa"/>
            <w:vAlign w:val="center"/>
          </w:tcPr>
          <w:p>
            <w:pPr>
              <w:spacing w:line="600" w:lineRule="exact"/>
              <w:jc w:val="center"/>
              <w:rPr>
                <w:rFonts w:ascii="仿宋" w:hAnsi="仿宋" w:eastAsia="仿宋" w:cs="仿宋_GB2312"/>
                <w:bCs/>
                <w:kern w:val="0"/>
                <w:sz w:val="28"/>
                <w:szCs w:val="28"/>
              </w:rPr>
            </w:pPr>
          </w:p>
        </w:tc>
        <w:tc>
          <w:tcPr>
            <w:tcW w:w="681" w:type="dxa"/>
            <w:vAlign w:val="center"/>
          </w:tcPr>
          <w:p>
            <w:pPr>
              <w:spacing w:line="600" w:lineRule="exact"/>
              <w:jc w:val="center"/>
              <w:rPr>
                <w:rFonts w:ascii="仿宋" w:hAnsi="仿宋" w:eastAsia="仿宋" w:cs="仿宋_GB2312"/>
                <w:bCs/>
                <w:kern w:val="0"/>
                <w:sz w:val="28"/>
                <w:szCs w:val="28"/>
              </w:rPr>
            </w:pPr>
          </w:p>
        </w:tc>
        <w:tc>
          <w:tcPr>
            <w:tcW w:w="829" w:type="dxa"/>
            <w:vAlign w:val="center"/>
          </w:tcPr>
          <w:p>
            <w:pPr>
              <w:spacing w:line="600" w:lineRule="exact"/>
              <w:jc w:val="center"/>
              <w:rPr>
                <w:rFonts w:ascii="仿宋" w:hAnsi="仿宋" w:eastAsia="仿宋" w:cs="仿宋_GB2312"/>
                <w:bCs/>
                <w:kern w:val="0"/>
                <w:sz w:val="28"/>
                <w:szCs w:val="28"/>
              </w:rPr>
            </w:pPr>
          </w:p>
        </w:tc>
        <w:tc>
          <w:tcPr>
            <w:tcW w:w="114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12" w:type="dxa"/>
            <w:vAlign w:val="center"/>
          </w:tcPr>
          <w:p>
            <w:pPr>
              <w:spacing w:line="600" w:lineRule="exact"/>
              <w:jc w:val="center"/>
              <w:rPr>
                <w:rFonts w:ascii="仿宋" w:hAnsi="仿宋" w:eastAsia="仿宋" w:cs="仿宋_GB2312"/>
                <w:bCs/>
                <w:kern w:val="0"/>
                <w:sz w:val="28"/>
                <w:szCs w:val="28"/>
              </w:rPr>
            </w:pPr>
          </w:p>
        </w:tc>
        <w:tc>
          <w:tcPr>
            <w:tcW w:w="801" w:type="dxa"/>
            <w:vAlign w:val="center"/>
          </w:tcPr>
          <w:p>
            <w:pPr>
              <w:spacing w:line="600" w:lineRule="exact"/>
              <w:jc w:val="center"/>
              <w:rPr>
                <w:rFonts w:ascii="仿宋" w:hAnsi="仿宋" w:eastAsia="仿宋" w:cs="仿宋_GB2312"/>
                <w:bCs/>
                <w:kern w:val="0"/>
                <w:sz w:val="28"/>
                <w:szCs w:val="28"/>
              </w:rPr>
            </w:pPr>
          </w:p>
        </w:tc>
        <w:tc>
          <w:tcPr>
            <w:tcW w:w="993" w:type="dxa"/>
            <w:vAlign w:val="center"/>
          </w:tcPr>
          <w:p>
            <w:pPr>
              <w:spacing w:line="600" w:lineRule="exact"/>
              <w:jc w:val="center"/>
              <w:rPr>
                <w:rFonts w:ascii="仿宋" w:hAnsi="仿宋" w:eastAsia="仿宋" w:cs="仿宋_GB2312"/>
                <w:bCs/>
                <w:kern w:val="0"/>
                <w:sz w:val="28"/>
                <w:szCs w:val="28"/>
              </w:rPr>
            </w:pPr>
          </w:p>
        </w:tc>
        <w:tc>
          <w:tcPr>
            <w:tcW w:w="838" w:type="dxa"/>
            <w:vAlign w:val="center"/>
          </w:tcPr>
          <w:p>
            <w:pPr>
              <w:widowControl/>
              <w:spacing w:line="280" w:lineRule="exact"/>
              <w:jc w:val="center"/>
              <w:rPr>
                <w:rFonts w:ascii="仿宋_GB2312" w:hAnsi="宋体" w:eastAsia="仿宋_GB2312" w:cs="宋体"/>
                <w:b/>
                <w:bCs/>
                <w:kern w:val="0"/>
                <w:sz w:val="20"/>
                <w:szCs w:val="20"/>
              </w:rPr>
            </w:pPr>
          </w:p>
        </w:tc>
        <w:tc>
          <w:tcPr>
            <w:tcW w:w="673" w:type="dxa"/>
            <w:vAlign w:val="center"/>
          </w:tcPr>
          <w:p>
            <w:pPr>
              <w:widowControl/>
              <w:spacing w:line="280" w:lineRule="exact"/>
              <w:jc w:val="center"/>
              <w:rPr>
                <w:rFonts w:ascii="仿宋_GB2312" w:hAnsi="宋体" w:eastAsia="仿宋_GB2312" w:cs="宋体"/>
                <w:b/>
                <w:bCs/>
                <w:kern w:val="0"/>
                <w:sz w:val="20"/>
                <w:szCs w:val="20"/>
              </w:rPr>
            </w:pPr>
          </w:p>
        </w:tc>
        <w:tc>
          <w:tcPr>
            <w:tcW w:w="1141" w:type="dxa"/>
            <w:vAlign w:val="center"/>
          </w:tcPr>
          <w:p>
            <w:pPr>
              <w:spacing w:line="600" w:lineRule="exact"/>
              <w:jc w:val="center"/>
              <w:rPr>
                <w:rFonts w:ascii="仿宋" w:hAnsi="仿宋" w:eastAsia="仿宋" w:cs="仿宋_GB2312"/>
                <w:bCs/>
                <w:kern w:val="0"/>
                <w:sz w:val="28"/>
                <w:szCs w:val="28"/>
              </w:rPr>
            </w:pPr>
          </w:p>
        </w:tc>
        <w:tc>
          <w:tcPr>
            <w:tcW w:w="751" w:type="dxa"/>
            <w:vAlign w:val="center"/>
          </w:tcPr>
          <w:p>
            <w:pPr>
              <w:spacing w:line="600" w:lineRule="exact"/>
              <w:jc w:val="center"/>
              <w:rPr>
                <w:rFonts w:ascii="仿宋" w:hAnsi="仿宋" w:eastAsia="仿宋" w:cs="仿宋_GB2312"/>
                <w:bCs/>
                <w:kern w:val="0"/>
                <w:sz w:val="28"/>
                <w:szCs w:val="28"/>
              </w:rPr>
            </w:pPr>
          </w:p>
        </w:tc>
        <w:tc>
          <w:tcPr>
            <w:tcW w:w="681" w:type="dxa"/>
            <w:vAlign w:val="center"/>
          </w:tcPr>
          <w:p>
            <w:pPr>
              <w:spacing w:line="600" w:lineRule="exact"/>
              <w:jc w:val="center"/>
              <w:rPr>
                <w:rFonts w:ascii="仿宋" w:hAnsi="仿宋" w:eastAsia="仿宋" w:cs="仿宋_GB2312"/>
                <w:bCs/>
                <w:kern w:val="0"/>
                <w:sz w:val="28"/>
                <w:szCs w:val="28"/>
              </w:rPr>
            </w:pPr>
          </w:p>
        </w:tc>
        <w:tc>
          <w:tcPr>
            <w:tcW w:w="829" w:type="dxa"/>
            <w:vAlign w:val="center"/>
          </w:tcPr>
          <w:p>
            <w:pPr>
              <w:spacing w:line="600" w:lineRule="exact"/>
              <w:jc w:val="center"/>
              <w:rPr>
                <w:rFonts w:ascii="仿宋" w:hAnsi="仿宋" w:eastAsia="仿宋" w:cs="仿宋_GB2312"/>
                <w:bCs/>
                <w:kern w:val="0"/>
                <w:sz w:val="28"/>
                <w:szCs w:val="28"/>
              </w:rPr>
            </w:pPr>
          </w:p>
        </w:tc>
        <w:tc>
          <w:tcPr>
            <w:tcW w:w="1141"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2" w:type="dxa"/>
            <w:vAlign w:val="center"/>
          </w:tcPr>
          <w:p>
            <w:pPr>
              <w:spacing w:line="600" w:lineRule="exact"/>
              <w:jc w:val="center"/>
              <w:rPr>
                <w:rFonts w:ascii="仿宋" w:hAnsi="仿宋" w:eastAsia="仿宋" w:cs="仿宋_GB2312"/>
                <w:bCs/>
                <w:kern w:val="0"/>
                <w:sz w:val="28"/>
                <w:szCs w:val="28"/>
              </w:rPr>
            </w:pPr>
          </w:p>
        </w:tc>
        <w:tc>
          <w:tcPr>
            <w:tcW w:w="801" w:type="dxa"/>
            <w:vAlign w:val="center"/>
          </w:tcPr>
          <w:p>
            <w:pPr>
              <w:spacing w:line="600" w:lineRule="exact"/>
              <w:jc w:val="center"/>
              <w:rPr>
                <w:rFonts w:ascii="仿宋" w:hAnsi="仿宋" w:eastAsia="仿宋" w:cs="仿宋_GB2312"/>
                <w:bCs/>
                <w:kern w:val="0"/>
                <w:sz w:val="28"/>
                <w:szCs w:val="28"/>
              </w:rPr>
            </w:pPr>
          </w:p>
        </w:tc>
        <w:tc>
          <w:tcPr>
            <w:tcW w:w="993" w:type="dxa"/>
            <w:vAlign w:val="center"/>
          </w:tcPr>
          <w:p>
            <w:pPr>
              <w:spacing w:line="600" w:lineRule="exact"/>
              <w:jc w:val="center"/>
              <w:rPr>
                <w:rFonts w:ascii="仿宋" w:hAnsi="仿宋" w:eastAsia="仿宋" w:cs="仿宋_GB2312"/>
                <w:bCs/>
                <w:kern w:val="0"/>
                <w:sz w:val="28"/>
                <w:szCs w:val="28"/>
              </w:rPr>
            </w:pPr>
          </w:p>
        </w:tc>
        <w:tc>
          <w:tcPr>
            <w:tcW w:w="838" w:type="dxa"/>
            <w:vAlign w:val="center"/>
          </w:tcPr>
          <w:p>
            <w:pPr>
              <w:widowControl/>
              <w:spacing w:line="280" w:lineRule="exact"/>
              <w:jc w:val="center"/>
              <w:rPr>
                <w:rFonts w:ascii="仿宋_GB2312" w:hAnsi="宋体" w:eastAsia="仿宋_GB2312" w:cs="宋体"/>
                <w:b/>
                <w:bCs/>
                <w:kern w:val="0"/>
                <w:sz w:val="20"/>
                <w:szCs w:val="20"/>
              </w:rPr>
            </w:pPr>
          </w:p>
        </w:tc>
        <w:tc>
          <w:tcPr>
            <w:tcW w:w="673" w:type="dxa"/>
            <w:vAlign w:val="center"/>
          </w:tcPr>
          <w:p>
            <w:pPr>
              <w:widowControl/>
              <w:spacing w:line="280" w:lineRule="exact"/>
              <w:jc w:val="center"/>
              <w:rPr>
                <w:rFonts w:ascii="仿宋_GB2312" w:hAnsi="宋体" w:eastAsia="仿宋_GB2312" w:cs="宋体"/>
                <w:b/>
                <w:bCs/>
                <w:kern w:val="0"/>
                <w:sz w:val="20"/>
                <w:szCs w:val="20"/>
              </w:rPr>
            </w:pPr>
          </w:p>
        </w:tc>
        <w:tc>
          <w:tcPr>
            <w:tcW w:w="1141" w:type="dxa"/>
            <w:vAlign w:val="center"/>
          </w:tcPr>
          <w:p>
            <w:pPr>
              <w:spacing w:line="600" w:lineRule="exact"/>
              <w:jc w:val="center"/>
              <w:rPr>
                <w:rFonts w:ascii="仿宋" w:hAnsi="仿宋" w:eastAsia="仿宋" w:cs="仿宋_GB2312"/>
                <w:bCs/>
                <w:kern w:val="0"/>
                <w:sz w:val="28"/>
                <w:szCs w:val="28"/>
              </w:rPr>
            </w:pPr>
          </w:p>
        </w:tc>
        <w:tc>
          <w:tcPr>
            <w:tcW w:w="751" w:type="dxa"/>
            <w:vAlign w:val="center"/>
          </w:tcPr>
          <w:p>
            <w:pPr>
              <w:spacing w:line="600" w:lineRule="exact"/>
              <w:jc w:val="center"/>
              <w:rPr>
                <w:rFonts w:ascii="仿宋" w:hAnsi="仿宋" w:eastAsia="仿宋" w:cs="仿宋_GB2312"/>
                <w:bCs/>
                <w:kern w:val="0"/>
                <w:sz w:val="28"/>
                <w:szCs w:val="28"/>
              </w:rPr>
            </w:pPr>
          </w:p>
        </w:tc>
        <w:tc>
          <w:tcPr>
            <w:tcW w:w="681" w:type="dxa"/>
            <w:vAlign w:val="center"/>
          </w:tcPr>
          <w:p>
            <w:pPr>
              <w:spacing w:line="600" w:lineRule="exact"/>
              <w:jc w:val="center"/>
              <w:rPr>
                <w:rFonts w:ascii="仿宋" w:hAnsi="仿宋" w:eastAsia="仿宋" w:cs="仿宋_GB2312"/>
                <w:bCs/>
                <w:kern w:val="0"/>
                <w:sz w:val="28"/>
                <w:szCs w:val="28"/>
              </w:rPr>
            </w:pPr>
          </w:p>
        </w:tc>
        <w:tc>
          <w:tcPr>
            <w:tcW w:w="829" w:type="dxa"/>
            <w:vAlign w:val="center"/>
          </w:tcPr>
          <w:p>
            <w:pPr>
              <w:spacing w:line="600" w:lineRule="exact"/>
              <w:jc w:val="center"/>
              <w:rPr>
                <w:rFonts w:ascii="仿宋" w:hAnsi="仿宋" w:eastAsia="仿宋" w:cs="仿宋_GB2312"/>
                <w:bCs/>
                <w:kern w:val="0"/>
                <w:sz w:val="28"/>
                <w:szCs w:val="28"/>
              </w:rPr>
            </w:pPr>
          </w:p>
        </w:tc>
        <w:tc>
          <w:tcPr>
            <w:tcW w:w="1141" w:type="dxa"/>
            <w:vAlign w:val="center"/>
          </w:tcPr>
          <w:p>
            <w:pPr>
              <w:spacing w:line="600" w:lineRule="exact"/>
              <w:jc w:val="center"/>
              <w:rPr>
                <w:rFonts w:ascii="仿宋" w:hAnsi="仿宋" w:eastAsia="仿宋" w:cs="仿宋_GB2312"/>
                <w:bCs/>
                <w:kern w:val="0"/>
                <w:sz w:val="28"/>
                <w:szCs w:val="28"/>
              </w:rPr>
            </w:pPr>
          </w:p>
        </w:tc>
      </w:tr>
    </w:tbl>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没有上年结转结余的支出，上年结转结余支出情况表为空表。</w:t>
      </w:r>
    </w:p>
    <w:p>
      <w:pPr>
        <w:widowControl/>
        <w:spacing w:line="280" w:lineRule="exact"/>
        <w:jc w:val="left"/>
        <w:outlineLvl w:val="1"/>
        <w:rPr>
          <w:rFonts w:ascii="仿宋_GB2312" w:hAnsi="宋体" w:eastAsia="仿宋_GB2312"/>
          <w:kern w:val="0"/>
          <w:sz w:val="32"/>
          <w:szCs w:val="32"/>
        </w:rPr>
      </w:pP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第三部分  乌鲁木齐经济技术开发区（乌鲁木齐市头屯河区）建设工程质量安全监督站预算情况说明</w:t>
      </w:r>
    </w:p>
    <w:p>
      <w:pPr>
        <w:spacing w:line="600" w:lineRule="exact"/>
        <w:ind w:firstLine="640" w:firstLineChars="200"/>
        <w:rPr>
          <w:rFonts w:ascii="黑体" w:hAnsi="黑体" w:eastAsia="黑体"/>
          <w:kern w:val="0"/>
          <w:sz w:val="32"/>
          <w:szCs w:val="32"/>
        </w:rPr>
      </w:pPr>
    </w:p>
    <w:p>
      <w:pPr>
        <w:spacing w:line="60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一、关于乌鲁木齐经济技术开发区（乌鲁木齐市头屯河区）建设工程质量安全监督站2024年收支预算情况的总体说明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按照全口径预算的原则，乌鲁木齐经济技术开发区（乌鲁木齐市头屯河区）建设工程质量安全监督站2024年所有收入和支出均纳入单位预算管理。收支总预算</w:t>
      </w:r>
      <w:r>
        <w:rPr>
          <w:rFonts w:ascii="仿宋_GB2312" w:hAnsi="宋体" w:eastAsia="仿宋_GB2312" w:cs="宋体"/>
          <w:kern w:val="0"/>
          <w:sz w:val="32"/>
          <w:szCs w:val="32"/>
        </w:rPr>
        <w:t>408.28</w:t>
      </w:r>
      <w:r>
        <w:rPr>
          <w:rFonts w:hint="eastAsia" w:ascii="仿宋_GB2312" w:hAnsi="宋体" w:eastAsia="仿宋_GB2312" w:cs="宋体"/>
          <w:kern w:val="0"/>
          <w:sz w:val="32"/>
          <w:szCs w:val="32"/>
        </w:rPr>
        <w:t>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408.28</w:t>
      </w:r>
      <w:r>
        <w:rPr>
          <w:rFonts w:hint="eastAsia" w:ascii="仿宋_GB2312" w:hAnsi="宋体" w:eastAsia="仿宋_GB2312" w:cs="宋体"/>
          <w:kern w:val="0"/>
          <w:sz w:val="32"/>
          <w:szCs w:val="32"/>
        </w:rPr>
        <w:t>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w:t>
      </w:r>
      <w:r>
        <w:rPr>
          <w:rFonts w:ascii="仿宋_GB2312" w:hAnsi="宋体" w:eastAsia="仿宋_GB2312" w:cs="宋体"/>
          <w:kern w:val="0"/>
          <w:sz w:val="32"/>
          <w:szCs w:val="32"/>
        </w:rPr>
        <w:t>43.20</w:t>
      </w:r>
      <w:r>
        <w:rPr>
          <w:rFonts w:hint="eastAsia" w:ascii="仿宋_GB2312" w:hAnsi="宋体" w:eastAsia="仿宋_GB2312" w:cs="宋体"/>
          <w:kern w:val="0"/>
          <w:sz w:val="32"/>
          <w:szCs w:val="32"/>
        </w:rPr>
        <w:t>万元、城乡社区支出3</w:t>
      </w:r>
      <w:r>
        <w:rPr>
          <w:rFonts w:ascii="仿宋_GB2312" w:hAnsi="宋体" w:eastAsia="仿宋_GB2312" w:cs="宋体"/>
          <w:kern w:val="0"/>
          <w:sz w:val="32"/>
          <w:szCs w:val="32"/>
        </w:rPr>
        <w:t>65.08</w:t>
      </w:r>
      <w:r>
        <w:rPr>
          <w:rFonts w:hint="eastAsia" w:ascii="仿宋_GB2312" w:hAnsi="宋体" w:eastAsia="仿宋_GB2312" w:cs="宋体"/>
          <w:kern w:val="0"/>
          <w:sz w:val="32"/>
          <w:szCs w:val="32"/>
        </w:rPr>
        <w:t>万元。</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bookmarkStart w:id="2" w:name="_Hlk162361288"/>
      <w:r>
        <w:rPr>
          <w:rFonts w:hint="eastAsia" w:ascii="楷体_GB2312" w:hAnsi="楷体_GB2312" w:eastAsia="楷体_GB2312" w:cs="楷体_GB2312"/>
          <w:b/>
          <w:bCs/>
          <w:kern w:val="0"/>
          <w:sz w:val="32"/>
          <w:szCs w:val="32"/>
        </w:rPr>
        <w:t>乌鲁木齐经济技术开发区（乌鲁木齐市头屯河区）建设工程质量安全监督站</w:t>
      </w:r>
      <w:bookmarkEnd w:id="2"/>
      <w:r>
        <w:rPr>
          <w:rFonts w:hint="eastAsia" w:ascii="楷体_GB2312" w:hAnsi="楷体_GB2312" w:eastAsia="楷体_GB2312" w:cs="楷体_GB2312"/>
          <w:b/>
          <w:bCs/>
          <w:kern w:val="0"/>
          <w:sz w:val="32"/>
          <w:szCs w:val="32"/>
        </w:rPr>
        <w:t>2024年收入预算情况说明</w:t>
      </w:r>
    </w:p>
    <w:p>
      <w:pPr>
        <w:spacing w:line="600" w:lineRule="exact"/>
        <w:ind w:firstLine="640" w:firstLineChars="200"/>
        <w:rPr>
          <w:rFonts w:ascii="仿宋_GB2312" w:hAnsi="宋体" w:eastAsia="仿宋_GB2312" w:cs="宋体"/>
          <w:kern w:val="0"/>
          <w:sz w:val="32"/>
          <w:szCs w:val="32"/>
        </w:rPr>
      </w:pPr>
      <w:bookmarkStart w:id="3" w:name="_Hlk162361243"/>
      <w:r>
        <w:rPr>
          <w:rFonts w:hint="eastAsia" w:ascii="仿宋_GB2312" w:hAnsi="宋体" w:eastAsia="仿宋_GB2312" w:cs="宋体"/>
          <w:kern w:val="0"/>
          <w:sz w:val="32"/>
          <w:szCs w:val="32"/>
        </w:rPr>
        <w:t>乌鲁木齐经济技术开发区（乌鲁木齐市头屯河区）建设工程质量安全监督站</w:t>
      </w:r>
      <w:bookmarkEnd w:id="3"/>
      <w:r>
        <w:rPr>
          <w:rFonts w:hint="eastAsia" w:ascii="仿宋_GB2312" w:hAnsi="宋体" w:eastAsia="仿宋_GB2312" w:cs="宋体"/>
          <w:kern w:val="0"/>
          <w:sz w:val="32"/>
          <w:szCs w:val="32"/>
        </w:rPr>
        <w:t>收入预算</w:t>
      </w:r>
      <w:r>
        <w:rPr>
          <w:rFonts w:ascii="仿宋_GB2312" w:hAnsi="宋体" w:eastAsia="仿宋_GB2312" w:cs="宋体"/>
          <w:kern w:val="0"/>
          <w:sz w:val="32"/>
          <w:szCs w:val="32"/>
        </w:rPr>
        <w:t>408.28</w:t>
      </w:r>
      <w:r>
        <w:rPr>
          <w:rFonts w:hint="eastAsia" w:ascii="仿宋_GB2312" w:hAnsi="宋体" w:eastAsia="仿宋_GB2312" w:cs="宋体"/>
          <w:kern w:val="0"/>
          <w:sz w:val="32"/>
          <w:szCs w:val="32"/>
        </w:rPr>
        <w:t>万元，其中：</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408.28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%，比上年预算减少</w:t>
      </w:r>
      <w:r>
        <w:rPr>
          <w:rFonts w:ascii="仿宋_GB2312" w:hAnsi="宋体" w:eastAsia="仿宋_GB2312" w:cs="宋体"/>
          <w:kern w:val="0"/>
          <w:sz w:val="32"/>
          <w:szCs w:val="32"/>
        </w:rPr>
        <w:t>200.21</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32.90%</w:t>
      </w:r>
      <w:r>
        <w:rPr>
          <w:rFonts w:hint="eastAsia" w:ascii="仿宋_GB2312" w:hAnsi="宋体" w:eastAsia="仿宋_GB2312" w:cs="宋体"/>
          <w:kern w:val="0"/>
          <w:sz w:val="32"/>
          <w:szCs w:val="32"/>
        </w:rPr>
        <w:t>，主要原因是社会保障和就业支出比上年预算减少</w:t>
      </w:r>
      <w:r>
        <w:rPr>
          <w:rFonts w:ascii="仿宋_GB2312" w:hAnsi="宋体" w:eastAsia="仿宋_GB2312" w:cs="宋体"/>
          <w:kern w:val="0"/>
          <w:sz w:val="32"/>
          <w:szCs w:val="32"/>
        </w:rPr>
        <w:t>40.36</w:t>
      </w:r>
      <w:r>
        <w:rPr>
          <w:rFonts w:hint="eastAsia" w:ascii="仿宋_GB2312" w:hAnsi="宋体" w:eastAsia="仿宋_GB2312" w:cs="宋体"/>
          <w:kern w:val="0"/>
          <w:sz w:val="32"/>
          <w:szCs w:val="32"/>
        </w:rPr>
        <w:t>万元,上年事业单位离退休有预算3</w:t>
      </w:r>
      <w:r>
        <w:rPr>
          <w:rFonts w:ascii="仿宋_GB2312" w:hAnsi="宋体" w:eastAsia="仿宋_GB2312" w:cs="宋体"/>
          <w:kern w:val="0"/>
          <w:sz w:val="32"/>
          <w:szCs w:val="32"/>
        </w:rPr>
        <w:t>8.95</w:t>
      </w:r>
      <w:r>
        <w:rPr>
          <w:rFonts w:hint="eastAsia" w:ascii="仿宋_GB2312" w:hAnsi="宋体" w:eastAsia="仿宋_GB2312" w:cs="宋体"/>
          <w:kern w:val="0"/>
          <w:sz w:val="32"/>
          <w:szCs w:val="32"/>
        </w:rPr>
        <w:t>万元，当年无此项预算；当年的机关事业单位基本养老保险缴费预算数比上年预算减少</w:t>
      </w:r>
      <w:r>
        <w:rPr>
          <w:rFonts w:ascii="仿宋_GB2312" w:hAnsi="宋体" w:eastAsia="仿宋_GB2312" w:cs="宋体"/>
          <w:kern w:val="0"/>
          <w:sz w:val="32"/>
          <w:szCs w:val="32"/>
        </w:rPr>
        <w:t>1.41</w:t>
      </w:r>
      <w:r>
        <w:rPr>
          <w:rFonts w:hint="eastAsia" w:ascii="仿宋_GB2312" w:hAnsi="宋体" w:eastAsia="仿宋_GB2312" w:cs="宋体"/>
          <w:kern w:val="0"/>
          <w:sz w:val="32"/>
          <w:szCs w:val="32"/>
        </w:rPr>
        <w:t>万元，人员数量有所减少。城乡社区支出比上年预算减少</w:t>
      </w:r>
      <w:bookmarkStart w:id="4" w:name="OLE_LINK1"/>
      <w:r>
        <w:rPr>
          <w:rFonts w:ascii="仿宋_GB2312" w:hAnsi="宋体" w:eastAsia="仿宋_GB2312" w:cs="宋体"/>
          <w:kern w:val="0"/>
          <w:sz w:val="32"/>
          <w:szCs w:val="32"/>
        </w:rPr>
        <w:t>159.8</w:t>
      </w:r>
      <w:bookmarkEnd w:id="4"/>
      <w:r>
        <w:rPr>
          <w:rFonts w:ascii="仿宋_GB2312" w:hAnsi="宋体" w:eastAsia="仿宋_GB2312" w:cs="宋体"/>
          <w:kern w:val="0"/>
          <w:sz w:val="32"/>
          <w:szCs w:val="32"/>
        </w:rPr>
        <w:t>4</w:t>
      </w:r>
      <w:r>
        <w:rPr>
          <w:rFonts w:hint="eastAsia" w:ascii="仿宋_GB2312" w:hAnsi="宋体" w:eastAsia="仿宋_GB2312" w:cs="宋体"/>
          <w:kern w:val="0"/>
          <w:sz w:val="32"/>
          <w:szCs w:val="32"/>
        </w:rPr>
        <w:t>万元,工资福利支出比上年预算减少</w:t>
      </w:r>
      <w:r>
        <w:rPr>
          <w:rFonts w:ascii="仿宋_GB2312" w:hAnsi="宋体" w:eastAsia="仿宋_GB2312" w:cs="宋体"/>
          <w:kern w:val="0"/>
          <w:sz w:val="32"/>
          <w:szCs w:val="32"/>
        </w:rPr>
        <w:t>164.56</w:t>
      </w:r>
      <w:r>
        <w:rPr>
          <w:rFonts w:hint="eastAsia" w:ascii="仿宋_GB2312" w:hAnsi="宋体" w:eastAsia="仿宋_GB2312" w:cs="宋体"/>
          <w:kern w:val="0"/>
          <w:sz w:val="32"/>
          <w:szCs w:val="32"/>
        </w:rPr>
        <w:t>万元，商品和服务支出比上年预算增加</w:t>
      </w:r>
      <w:r>
        <w:rPr>
          <w:rFonts w:ascii="仿宋_GB2312" w:hAnsi="宋体" w:eastAsia="仿宋_GB2312" w:cs="宋体"/>
          <w:kern w:val="0"/>
          <w:sz w:val="32"/>
          <w:szCs w:val="32"/>
        </w:rPr>
        <w:t>4.74</w:t>
      </w:r>
      <w:r>
        <w:rPr>
          <w:rFonts w:hint="eastAsia" w:ascii="仿宋_GB2312" w:hAnsi="宋体" w:eastAsia="仿宋_GB2312" w:cs="宋体"/>
          <w:kern w:val="0"/>
          <w:sz w:val="32"/>
          <w:szCs w:val="32"/>
        </w:rPr>
        <w:t>万元，对个人和家庭的补助上年预算减少</w:t>
      </w:r>
      <w:r>
        <w:rPr>
          <w:rFonts w:ascii="仿宋_GB2312" w:hAnsi="宋体" w:eastAsia="仿宋_GB2312" w:cs="宋体"/>
          <w:kern w:val="0"/>
          <w:sz w:val="32"/>
          <w:szCs w:val="32"/>
        </w:rPr>
        <w:t>0.02</w:t>
      </w:r>
      <w:r>
        <w:rPr>
          <w:rFonts w:hint="eastAsia" w:ascii="仿宋_GB2312" w:hAnsi="宋体" w:eastAsia="仿宋_GB2312" w:cs="宋体"/>
          <w:kern w:val="0"/>
          <w:sz w:val="32"/>
          <w:szCs w:val="32"/>
        </w:rPr>
        <w:t xml:space="preserve">万元；    </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上级一般公共预算安排的转移支付资金未安排；    </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上级政府性基金安排的转移支付资金未安排；    </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60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上级国有资本经营预算安排的转移支付资金未安排；    </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三、关于乌鲁木齐经济技术开发区（乌鲁木齐市头屯河区）建设工程质量安全监督站2024年支出预算情况说明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乌鲁木齐经济技术开发区（乌鲁木齐市头屯河区）建设工程质量安全监督站2024年支出预算</w:t>
      </w:r>
      <w:r>
        <w:rPr>
          <w:rFonts w:ascii="仿宋_GB2312" w:hAnsi="宋体" w:eastAsia="仿宋_GB2312" w:cs="宋体"/>
          <w:kern w:val="0"/>
          <w:sz w:val="32"/>
          <w:szCs w:val="32"/>
        </w:rPr>
        <w:t>408.</w:t>
      </w:r>
      <w:r>
        <w:rPr>
          <w:rFonts w:hint="eastAsia" w:ascii="仿宋_GB2312" w:hAnsi="宋体" w:eastAsia="仿宋_GB2312" w:cs="宋体"/>
          <w:kern w:val="0"/>
          <w:sz w:val="32"/>
          <w:szCs w:val="32"/>
        </w:rPr>
        <w:t>2</w:t>
      </w:r>
      <w:r>
        <w:rPr>
          <w:rFonts w:ascii="仿宋_GB2312" w:hAnsi="宋体" w:eastAsia="仿宋_GB2312" w:cs="宋体"/>
          <w:kern w:val="0"/>
          <w:sz w:val="32"/>
          <w:szCs w:val="32"/>
        </w:rPr>
        <w:t>8</w:t>
      </w:r>
      <w:r>
        <w:rPr>
          <w:rFonts w:hint="eastAsia" w:ascii="仿宋_GB2312" w:hAnsi="宋体" w:eastAsia="仿宋_GB2312" w:cs="宋体"/>
          <w:kern w:val="0"/>
          <w:sz w:val="32"/>
          <w:szCs w:val="32"/>
        </w:rPr>
        <w:t>万元，其中：</w:t>
      </w:r>
    </w:p>
    <w:p>
      <w:pPr>
        <w:spacing w:line="60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407.28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99.76</w:t>
      </w:r>
      <w:r>
        <w:rPr>
          <w:rFonts w:hint="eastAsia" w:ascii="仿宋_GB2312" w:hAnsi="宋体" w:eastAsia="仿宋_GB2312" w:cs="宋体"/>
          <w:kern w:val="0"/>
          <w:sz w:val="32"/>
          <w:szCs w:val="32"/>
        </w:rPr>
        <w:t>%，比上年预算减少</w:t>
      </w:r>
      <w:r>
        <w:rPr>
          <w:rFonts w:ascii="仿宋_GB2312" w:hAnsi="宋体" w:eastAsia="仿宋_GB2312" w:cs="宋体"/>
          <w:kern w:val="0"/>
          <w:sz w:val="32"/>
          <w:szCs w:val="32"/>
        </w:rPr>
        <w:t>200.21</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32.96</w:t>
      </w:r>
      <w:r>
        <w:rPr>
          <w:rFonts w:hint="eastAsia" w:ascii="仿宋_GB2312" w:hAnsi="宋体" w:eastAsia="仿宋_GB2312" w:cs="宋体"/>
          <w:kern w:val="0"/>
          <w:sz w:val="32"/>
          <w:szCs w:val="32"/>
        </w:rPr>
        <w:t>%，主要原因是上年事业单位离退休有预算，当年无此项预算；人员的机关事业单位基本养老保险缴费和工资福利支出减少，人员数量有所减少。</w:t>
      </w:r>
    </w:p>
    <w:p>
      <w:pPr>
        <w:spacing w:line="60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0.24</w:t>
      </w:r>
      <w:r>
        <w:rPr>
          <w:rFonts w:hint="eastAsia" w:ascii="仿宋_GB2312" w:hAnsi="宋体" w:eastAsia="仿宋_GB2312" w:cs="宋体"/>
          <w:kern w:val="0"/>
          <w:sz w:val="32"/>
          <w:szCs w:val="32"/>
        </w:rPr>
        <w:t>%，比上年预算增加0万元，增长0%，主要原因是与上年预算数据一样</w:t>
      </w:r>
      <w:r>
        <w:rPr>
          <w:rFonts w:hint="eastAsia" w:ascii="仿宋_GB2312" w:hAnsi="宋体" w:eastAsia="仿宋_GB2312" w:cs="宋体"/>
          <w:b/>
          <w:spacing w:val="-6"/>
          <w:kern w:val="0"/>
          <w:sz w:val="32"/>
          <w:szCs w:val="32"/>
        </w:rPr>
        <w:t>。</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四、关于乌鲁木齐经济技术开发区（乌鲁木齐市头屯河区）建设工程质量安全监督站2024年财政拨款收支预算情况的总体说明</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2024</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408.28</w:t>
      </w:r>
      <w:r>
        <w:rPr>
          <w:rFonts w:hint="eastAsia" w:ascii="仿宋_GB2312" w:hAnsi="宋体" w:eastAsia="仿宋_GB2312" w:cs="宋体"/>
          <w:kern w:val="0"/>
          <w:sz w:val="32"/>
          <w:szCs w:val="32"/>
        </w:rPr>
        <w:t>万元。</w:t>
      </w:r>
    </w:p>
    <w:p>
      <w:pPr>
        <w:spacing w:line="60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ascii="仿宋_GB2312" w:hAnsi="宋体" w:eastAsia="仿宋_GB2312" w:cs="宋体"/>
          <w:kern w:val="0"/>
          <w:sz w:val="32"/>
          <w:szCs w:val="32"/>
        </w:rPr>
        <w:t>408.28</w:t>
      </w:r>
      <w:r>
        <w:rPr>
          <w:rFonts w:hint="eastAsia" w:ascii="仿宋_GB2312" w:hAnsi="宋体" w:eastAsia="仿宋_GB2312" w:cs="宋体"/>
          <w:kern w:val="0"/>
          <w:sz w:val="32"/>
          <w:szCs w:val="32"/>
        </w:rPr>
        <w:t>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w:t>
      </w:r>
      <w:bookmarkStart w:id="5" w:name="_Hlk162366613"/>
      <w:r>
        <w:rPr>
          <w:rFonts w:hint="eastAsia" w:ascii="仿宋_GB2312" w:hAnsi="宋体" w:eastAsia="仿宋_GB2312" w:cs="宋体"/>
          <w:kern w:val="0"/>
          <w:sz w:val="32"/>
          <w:szCs w:val="32"/>
        </w:rPr>
        <w:t>社会保障和就业支出4</w:t>
      </w:r>
      <w:r>
        <w:rPr>
          <w:rFonts w:ascii="仿宋_GB2312" w:hAnsi="宋体" w:eastAsia="仿宋_GB2312" w:cs="宋体"/>
          <w:kern w:val="0"/>
          <w:sz w:val="32"/>
          <w:szCs w:val="32"/>
        </w:rPr>
        <w:t>3.20</w:t>
      </w:r>
      <w:r>
        <w:rPr>
          <w:rFonts w:hint="eastAsia" w:ascii="仿宋_GB2312" w:hAnsi="宋体" w:eastAsia="仿宋_GB2312" w:cs="宋体"/>
          <w:kern w:val="0"/>
          <w:sz w:val="32"/>
          <w:szCs w:val="32"/>
        </w:rPr>
        <w:t>万元</w:t>
      </w:r>
      <w:bookmarkEnd w:id="5"/>
      <w:r>
        <w:rPr>
          <w:rFonts w:hint="eastAsia" w:ascii="仿宋_GB2312" w:hAnsi="宋体" w:eastAsia="仿宋_GB2312" w:cs="宋体"/>
          <w:kern w:val="0"/>
          <w:sz w:val="32"/>
          <w:szCs w:val="32"/>
        </w:rPr>
        <w:t>，主要用于人员的养老保险；城乡社区支出3</w:t>
      </w:r>
      <w:r>
        <w:rPr>
          <w:rFonts w:ascii="仿宋_GB2312" w:hAnsi="宋体" w:eastAsia="仿宋_GB2312" w:cs="宋体"/>
          <w:kern w:val="0"/>
          <w:sz w:val="32"/>
          <w:szCs w:val="32"/>
        </w:rPr>
        <w:t>65.08</w:t>
      </w:r>
      <w:r>
        <w:rPr>
          <w:rFonts w:hint="eastAsia" w:ascii="仿宋_GB2312" w:hAnsi="宋体" w:eastAsia="仿宋_GB2312" w:cs="宋体"/>
          <w:kern w:val="0"/>
          <w:sz w:val="32"/>
          <w:szCs w:val="32"/>
        </w:rPr>
        <w:t>万元，主要用于人员工资社保等人员费用，办公费电话费差旅费等公用经费，项目专项办公经费。</w:t>
      </w:r>
    </w:p>
    <w:p>
      <w:pPr>
        <w:spacing w:line="60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关于乌鲁木齐经济技术开发区（乌鲁木齐市头屯河区）建设工程质量安全监督站2024年一般公共预算当年拨款情况说明</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乌鲁木齐经济技术开发区（乌鲁木齐市头屯河区）建设工程质量安全监督站2024年一般公共预算拨款合计</w:t>
      </w:r>
      <w:r>
        <w:rPr>
          <w:rFonts w:ascii="仿宋_GB2312" w:hAnsi="宋体" w:eastAsia="仿宋_GB2312" w:cs="宋体"/>
          <w:kern w:val="0"/>
          <w:sz w:val="32"/>
          <w:szCs w:val="32"/>
        </w:rPr>
        <w:t>408.28</w:t>
      </w:r>
      <w:r>
        <w:rPr>
          <w:rFonts w:hint="eastAsia" w:ascii="仿宋_GB2312" w:hAnsi="仿宋_GB2312" w:eastAsia="仿宋_GB2312" w:cs="仿宋_GB2312"/>
          <w:kern w:val="0"/>
          <w:sz w:val="32"/>
          <w:szCs w:val="32"/>
        </w:rPr>
        <w:t>万元，其中：基本支出</w:t>
      </w:r>
      <w:r>
        <w:rPr>
          <w:rFonts w:ascii="仿宋_GB2312" w:hAnsi="宋体" w:eastAsia="仿宋_GB2312" w:cs="宋体"/>
          <w:kern w:val="0"/>
          <w:sz w:val="32"/>
          <w:szCs w:val="32"/>
        </w:rPr>
        <w:t>407.28</w:t>
      </w:r>
      <w:r>
        <w:rPr>
          <w:rFonts w:hint="eastAsia" w:ascii="仿宋_GB2312" w:hAnsi="仿宋_GB2312" w:eastAsia="仿宋_GB2312" w:cs="仿宋_GB2312"/>
          <w:kern w:val="0"/>
          <w:sz w:val="32"/>
          <w:szCs w:val="32"/>
        </w:rPr>
        <w:t>万元，比上年预算减少</w:t>
      </w:r>
      <w:r>
        <w:rPr>
          <w:rFonts w:ascii="仿宋_GB2312" w:hAnsi="宋体" w:eastAsia="仿宋_GB2312" w:cs="宋体"/>
          <w:kern w:val="0"/>
          <w:sz w:val="32"/>
          <w:szCs w:val="32"/>
        </w:rPr>
        <w:t>200.21</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下降</w:t>
      </w:r>
      <w:r>
        <w:rPr>
          <w:rFonts w:ascii="仿宋_GB2312" w:hAnsi="宋体" w:eastAsia="仿宋_GB2312" w:cs="宋体"/>
          <w:kern w:val="0"/>
          <w:sz w:val="32"/>
          <w:szCs w:val="32"/>
        </w:rPr>
        <w:t>32.96</w:t>
      </w:r>
      <w:r>
        <w:rPr>
          <w:rFonts w:hint="eastAsia" w:ascii="仿宋_GB2312" w:hAnsi="宋体" w:eastAsia="仿宋_GB2312" w:cs="宋体"/>
          <w:kern w:val="0"/>
          <w:sz w:val="32"/>
          <w:szCs w:val="32"/>
        </w:rPr>
        <w:t>%，主要原因是上年事业单位离退休有预算，当年无此项预算；人员的机关事业单位基本养老保险缴费和工资福利支出减少，人员数量有所减少</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比上年预算增加0万元，增长0%，主要原因是与上年预算数据一样</w:t>
      </w:r>
      <w:r>
        <w:rPr>
          <w:rFonts w:hint="eastAsia" w:ascii="仿宋_GB2312" w:hAnsi="仿宋_GB2312" w:eastAsia="仿宋_GB2312" w:cs="仿宋_GB2312"/>
          <w:kern w:val="0"/>
          <w:sz w:val="32"/>
          <w:szCs w:val="32"/>
        </w:rPr>
        <w:t>。</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1.社会保障和就业支出（2</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类）43.20</w:t>
      </w:r>
      <w:r>
        <w:rPr>
          <w:rFonts w:hint="eastAsia" w:ascii="仿宋_GB2312" w:hAnsi="仿宋_GB2312" w:eastAsia="仿宋_GB2312" w:cs="仿宋_GB2312"/>
          <w:kern w:val="0"/>
          <w:sz w:val="32"/>
          <w:szCs w:val="32"/>
        </w:rPr>
        <w:t>万元，占</w:t>
      </w:r>
      <w:r>
        <w:rPr>
          <w:rFonts w:ascii="仿宋_GB2312" w:hAnsi="仿宋_GB2312" w:eastAsia="仿宋_GB2312" w:cs="仿宋_GB2312"/>
          <w:kern w:val="0"/>
          <w:sz w:val="32"/>
          <w:szCs w:val="32"/>
        </w:rPr>
        <w:t>10.58</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rPr>
        <w:t>城乡社区支出（212类）3</w:t>
      </w:r>
      <w:r>
        <w:rPr>
          <w:rFonts w:ascii="仿宋_GB2312" w:hAnsi="宋体" w:eastAsia="仿宋_GB2312" w:cs="宋体"/>
          <w:kern w:val="0"/>
          <w:sz w:val="32"/>
          <w:szCs w:val="32"/>
        </w:rPr>
        <w:t>65.08</w:t>
      </w:r>
      <w:r>
        <w:rPr>
          <w:rFonts w:hint="eastAsia" w:ascii="仿宋_GB2312" w:hAnsi="宋体" w:eastAsia="仿宋_GB2312" w:cs="宋体"/>
          <w:kern w:val="0"/>
          <w:sz w:val="32"/>
          <w:szCs w:val="32"/>
        </w:rPr>
        <w:t>万元</w:t>
      </w:r>
      <w:r>
        <w:rPr>
          <w:rFonts w:hint="eastAsia" w:ascii="仿宋_GB2312" w:hAnsi="仿宋_GB2312" w:eastAsia="仿宋_GB2312" w:cs="仿宋_GB2312"/>
          <w:kern w:val="0"/>
          <w:sz w:val="32"/>
          <w:szCs w:val="32"/>
        </w:rPr>
        <w:t>，占</w:t>
      </w:r>
      <w:r>
        <w:rPr>
          <w:rFonts w:ascii="仿宋_GB2312" w:hAnsi="仿宋_GB2312" w:eastAsia="仿宋_GB2312" w:cs="仿宋_GB2312"/>
          <w:kern w:val="0"/>
          <w:sz w:val="32"/>
          <w:szCs w:val="32"/>
        </w:rPr>
        <w:t>89.42</w:t>
      </w:r>
      <w:r>
        <w:rPr>
          <w:rFonts w:hint="eastAsia" w:ascii="仿宋_GB2312" w:hAnsi="仿宋_GB2312" w:eastAsia="仿宋_GB2312" w:cs="仿宋_GB2312"/>
          <w:kern w:val="0"/>
          <w:sz w:val="32"/>
          <w:szCs w:val="32"/>
        </w:rPr>
        <w:t>%。</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1.社会保障和就业支出（208类）行政事业单位养老支出（05款）机关事业单位基本养老保险缴费支出（05项）：202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年预算数为4</w:t>
      </w:r>
      <w:r>
        <w:rPr>
          <w:rFonts w:ascii="仿宋_GB2312" w:hAnsi="仿宋_GB2312" w:eastAsia="仿宋_GB2312" w:cs="仿宋_GB2312"/>
          <w:kern w:val="0"/>
          <w:sz w:val="32"/>
          <w:szCs w:val="32"/>
        </w:rPr>
        <w:t>3.20</w:t>
      </w:r>
      <w:r>
        <w:rPr>
          <w:rFonts w:hint="eastAsia" w:ascii="仿宋_GB2312" w:hAnsi="仿宋_GB2312" w:eastAsia="仿宋_GB2312" w:cs="仿宋_GB2312"/>
          <w:kern w:val="0"/>
          <w:sz w:val="32"/>
          <w:szCs w:val="32"/>
        </w:rPr>
        <w:t>万元，比上年预算减少1</w:t>
      </w:r>
      <w:r>
        <w:rPr>
          <w:rFonts w:ascii="仿宋_GB2312" w:hAnsi="仿宋_GB2312" w:eastAsia="仿宋_GB2312" w:cs="仿宋_GB2312"/>
          <w:kern w:val="0"/>
          <w:sz w:val="32"/>
          <w:szCs w:val="32"/>
        </w:rPr>
        <w:t>.40</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下降</w:t>
      </w: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r>
        <w:rPr>
          <w:rFonts w:ascii="仿宋_GB2312" w:hAnsi="宋体" w:eastAsia="仿宋_GB2312" w:cs="宋体"/>
          <w:kern w:val="0"/>
          <w:sz w:val="32"/>
          <w:szCs w:val="32"/>
        </w:rPr>
        <w:t>14</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人员数量有所减少。</w:t>
      </w:r>
    </w:p>
    <w:p>
      <w:pPr>
        <w:spacing w:line="60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2.城乡社区支出（212类）城乡社区管理事务（01款）工程建设管理（06项）：202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年预算数为</w:t>
      </w:r>
      <w:r>
        <w:rPr>
          <w:rFonts w:ascii="仿宋_GB2312" w:hAnsi="仿宋_GB2312" w:eastAsia="仿宋_GB2312" w:cs="仿宋_GB2312"/>
          <w:kern w:val="0"/>
          <w:sz w:val="32"/>
          <w:szCs w:val="32"/>
        </w:rPr>
        <w:t>365.08</w:t>
      </w:r>
      <w:r>
        <w:rPr>
          <w:rFonts w:hint="eastAsia" w:ascii="仿宋_GB2312" w:hAnsi="仿宋_GB2312" w:eastAsia="仿宋_GB2312" w:cs="仿宋_GB2312"/>
          <w:kern w:val="0"/>
          <w:sz w:val="32"/>
          <w:szCs w:val="32"/>
        </w:rPr>
        <w:t>万元，比上年预算减少</w:t>
      </w:r>
      <w:r>
        <w:rPr>
          <w:rFonts w:ascii="仿宋_GB2312" w:hAnsi="仿宋_GB2312" w:eastAsia="仿宋_GB2312" w:cs="仿宋_GB2312"/>
          <w:kern w:val="0"/>
          <w:sz w:val="32"/>
          <w:szCs w:val="32"/>
        </w:rPr>
        <w:t>159.85</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下降</w:t>
      </w:r>
      <w:r>
        <w:rPr>
          <w:rFonts w:ascii="仿宋_GB2312" w:hAnsi="仿宋_GB2312" w:eastAsia="仿宋_GB2312" w:cs="仿宋_GB2312"/>
          <w:kern w:val="0"/>
          <w:sz w:val="32"/>
          <w:szCs w:val="32"/>
        </w:rPr>
        <w:t>30.4</w:t>
      </w:r>
      <w:r>
        <w:rPr>
          <w:rFonts w:hint="eastAsia" w:ascii="仿宋_GB2312" w:hAnsi="仿宋_GB2312" w:eastAsia="仿宋_GB2312" w:cs="仿宋_GB2312"/>
          <w:kern w:val="0"/>
          <w:sz w:val="32"/>
          <w:szCs w:val="32"/>
        </w:rPr>
        <w:t>5%，主要原因是：</w:t>
      </w:r>
      <w:r>
        <w:rPr>
          <w:rFonts w:hint="eastAsia" w:ascii="仿宋_GB2312" w:hAnsi="宋体" w:eastAsia="仿宋_GB2312" w:cs="宋体"/>
          <w:kern w:val="0"/>
          <w:sz w:val="32"/>
          <w:szCs w:val="32"/>
        </w:rPr>
        <w:t>人员的机关事业单位基本养老保险缴费和工资福利支出减少，人员数量有所减少。</w:t>
      </w:r>
    </w:p>
    <w:p>
      <w:pPr>
        <w:spacing w:line="60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关于乌鲁木齐经济技术开发区（乌鲁木齐市头屯河区）建设工程质量安全监督站2024年一般公共预算基本支出情况说明</w:t>
      </w:r>
    </w:p>
    <w:p>
      <w:pPr>
        <w:spacing w:line="60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乌鲁木齐经济技术开发区（乌鲁木齐市头屯河区）建设工程质量安全监督站2024年</w:t>
      </w:r>
      <w:r>
        <w:rPr>
          <w:rFonts w:hint="eastAsia" w:ascii="仿宋_GB2312" w:hAnsi="宋体" w:eastAsia="仿宋_GB2312" w:cs="宋体"/>
          <w:spacing w:val="-6"/>
          <w:kern w:val="0"/>
          <w:sz w:val="32"/>
          <w:szCs w:val="32"/>
        </w:rPr>
        <w:t>一般公共预算基本支出</w:t>
      </w:r>
      <w:r>
        <w:rPr>
          <w:rFonts w:ascii="仿宋_GB2312" w:hAnsi="宋体" w:eastAsia="仿宋_GB2312" w:cs="宋体"/>
          <w:kern w:val="0"/>
          <w:sz w:val="32"/>
          <w:szCs w:val="32"/>
        </w:rPr>
        <w:t>408.28</w:t>
      </w:r>
      <w:r>
        <w:rPr>
          <w:rFonts w:hint="eastAsia" w:ascii="仿宋_GB2312" w:hAnsi="宋体" w:eastAsia="仿宋_GB2312" w:cs="宋体"/>
          <w:spacing w:val="-6"/>
          <w:kern w:val="0"/>
          <w:sz w:val="32"/>
          <w:szCs w:val="32"/>
        </w:rPr>
        <w:t>万元， 其中：</w:t>
      </w:r>
    </w:p>
    <w:p>
      <w:pPr>
        <w:pStyle w:val="7"/>
        <w:widowControl/>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人员经费</w:t>
      </w:r>
      <w:r>
        <w:rPr>
          <w:rFonts w:ascii="仿宋_GB2312" w:hAnsi="宋体" w:eastAsia="仿宋_GB2312" w:cs="宋体"/>
          <w:sz w:val="32"/>
          <w:szCs w:val="32"/>
        </w:rPr>
        <w:t>378.90</w:t>
      </w:r>
      <w:r>
        <w:rPr>
          <w:rFonts w:hint="eastAsia" w:ascii="仿宋_GB2312" w:hAnsi="宋体" w:eastAsia="仿宋_GB2312" w:cs="宋体"/>
          <w:sz w:val="32"/>
          <w:szCs w:val="32"/>
        </w:rPr>
        <w:t>万元，主要包括：基本工资9</w:t>
      </w:r>
      <w:r>
        <w:rPr>
          <w:rFonts w:ascii="仿宋_GB2312" w:hAnsi="宋体" w:eastAsia="仿宋_GB2312" w:cs="宋体"/>
          <w:sz w:val="32"/>
          <w:szCs w:val="32"/>
        </w:rPr>
        <w:t>8.23</w:t>
      </w:r>
      <w:r>
        <w:rPr>
          <w:rFonts w:hint="eastAsia" w:ascii="仿宋_GB2312" w:hAnsi="宋体" w:eastAsia="仿宋_GB2312" w:cs="宋体"/>
          <w:sz w:val="32"/>
          <w:szCs w:val="32"/>
        </w:rPr>
        <w:t>万元、津贴补贴2</w:t>
      </w:r>
      <w:r>
        <w:rPr>
          <w:rFonts w:ascii="仿宋_GB2312" w:hAnsi="宋体" w:eastAsia="仿宋_GB2312" w:cs="宋体"/>
          <w:sz w:val="32"/>
          <w:szCs w:val="32"/>
        </w:rPr>
        <w:t>2.52</w:t>
      </w:r>
      <w:r>
        <w:rPr>
          <w:rFonts w:hint="eastAsia" w:ascii="仿宋_GB2312" w:hAnsi="宋体" w:eastAsia="仿宋_GB2312" w:cs="宋体"/>
          <w:sz w:val="32"/>
          <w:szCs w:val="32"/>
        </w:rPr>
        <w:t>万元、奖励金0</w:t>
      </w:r>
      <w:r>
        <w:rPr>
          <w:rFonts w:ascii="仿宋_GB2312" w:hAnsi="宋体" w:eastAsia="仿宋_GB2312" w:cs="宋体"/>
          <w:sz w:val="32"/>
          <w:szCs w:val="32"/>
        </w:rPr>
        <w:t>.01</w:t>
      </w:r>
      <w:r>
        <w:rPr>
          <w:rFonts w:hint="eastAsia" w:ascii="仿宋_GB2312" w:hAnsi="宋体" w:eastAsia="仿宋_GB2312" w:cs="宋体"/>
          <w:sz w:val="32"/>
          <w:szCs w:val="32"/>
        </w:rPr>
        <w:t>万元、奖金7</w:t>
      </w:r>
      <w:r>
        <w:rPr>
          <w:rFonts w:ascii="仿宋_GB2312" w:hAnsi="宋体" w:eastAsia="仿宋_GB2312" w:cs="宋体"/>
          <w:sz w:val="32"/>
          <w:szCs w:val="32"/>
        </w:rPr>
        <w:t>8.97</w:t>
      </w:r>
      <w:r>
        <w:rPr>
          <w:rFonts w:hint="eastAsia" w:ascii="仿宋_GB2312" w:hAnsi="宋体" w:eastAsia="仿宋_GB2312" w:cs="宋体"/>
          <w:sz w:val="32"/>
          <w:szCs w:val="32"/>
        </w:rPr>
        <w:t>万元、绩效工资7</w:t>
      </w:r>
      <w:r>
        <w:rPr>
          <w:rFonts w:ascii="仿宋_GB2312" w:hAnsi="宋体" w:eastAsia="仿宋_GB2312" w:cs="宋体"/>
          <w:sz w:val="32"/>
          <w:szCs w:val="32"/>
        </w:rPr>
        <w:t>3.36</w:t>
      </w:r>
      <w:r>
        <w:rPr>
          <w:rFonts w:hint="eastAsia" w:ascii="仿宋_GB2312" w:hAnsi="宋体" w:eastAsia="仿宋_GB2312" w:cs="宋体"/>
          <w:sz w:val="32"/>
          <w:szCs w:val="32"/>
        </w:rPr>
        <w:t>万元、机关事业单位基本养老保险缴费4</w:t>
      </w:r>
      <w:r>
        <w:rPr>
          <w:rFonts w:ascii="仿宋_GB2312" w:hAnsi="宋体" w:eastAsia="仿宋_GB2312" w:cs="宋体"/>
          <w:sz w:val="32"/>
          <w:szCs w:val="32"/>
        </w:rPr>
        <w:t>3.20</w:t>
      </w:r>
      <w:r>
        <w:rPr>
          <w:rFonts w:hint="eastAsia" w:ascii="仿宋_GB2312" w:hAnsi="宋体" w:eastAsia="仿宋_GB2312" w:cs="宋体"/>
          <w:sz w:val="32"/>
          <w:szCs w:val="32"/>
        </w:rPr>
        <w:t>万元、职工基本医疗保险缴费2</w:t>
      </w:r>
      <w:r>
        <w:rPr>
          <w:rFonts w:ascii="仿宋_GB2312" w:hAnsi="宋体" w:eastAsia="仿宋_GB2312" w:cs="宋体"/>
          <w:sz w:val="32"/>
          <w:szCs w:val="32"/>
        </w:rPr>
        <w:t>2.41</w:t>
      </w:r>
      <w:r>
        <w:rPr>
          <w:rFonts w:hint="eastAsia" w:ascii="仿宋_GB2312" w:hAnsi="宋体" w:eastAsia="仿宋_GB2312" w:cs="宋体"/>
          <w:sz w:val="32"/>
          <w:szCs w:val="32"/>
        </w:rPr>
        <w:t>万元、公务员医疗补助缴费5</w:t>
      </w:r>
      <w:r>
        <w:rPr>
          <w:rFonts w:ascii="仿宋_GB2312" w:hAnsi="宋体" w:eastAsia="仿宋_GB2312" w:cs="宋体"/>
          <w:sz w:val="32"/>
          <w:szCs w:val="32"/>
        </w:rPr>
        <w:t>.40</w:t>
      </w:r>
      <w:r>
        <w:rPr>
          <w:rFonts w:hint="eastAsia" w:ascii="仿宋_GB2312" w:hAnsi="宋体" w:eastAsia="仿宋_GB2312" w:cs="宋体"/>
          <w:sz w:val="32"/>
          <w:szCs w:val="32"/>
        </w:rPr>
        <w:t>万元、其他社会保障缴费2</w:t>
      </w:r>
      <w:r>
        <w:rPr>
          <w:rFonts w:ascii="仿宋_GB2312" w:hAnsi="宋体" w:eastAsia="仿宋_GB2312" w:cs="宋体"/>
          <w:sz w:val="32"/>
          <w:szCs w:val="32"/>
        </w:rPr>
        <w:t>.40</w:t>
      </w:r>
      <w:r>
        <w:rPr>
          <w:rFonts w:hint="eastAsia" w:ascii="仿宋_GB2312" w:hAnsi="宋体" w:eastAsia="仿宋_GB2312" w:cs="宋体"/>
          <w:sz w:val="32"/>
          <w:szCs w:val="32"/>
        </w:rPr>
        <w:t>万元、住房公积金3</w:t>
      </w:r>
      <w:r>
        <w:rPr>
          <w:rFonts w:ascii="仿宋_GB2312" w:hAnsi="宋体" w:eastAsia="仿宋_GB2312" w:cs="宋体"/>
          <w:sz w:val="32"/>
          <w:szCs w:val="32"/>
        </w:rPr>
        <w:t>2.40</w:t>
      </w:r>
      <w:r>
        <w:rPr>
          <w:rFonts w:hint="eastAsia" w:ascii="仿宋_GB2312" w:hAnsi="宋体" w:eastAsia="仿宋_GB2312" w:cs="宋体"/>
          <w:sz w:val="32"/>
          <w:szCs w:val="32"/>
        </w:rPr>
        <w:t>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28.38</w:t>
      </w:r>
      <w:r>
        <w:rPr>
          <w:rFonts w:hint="eastAsia" w:ascii="仿宋_GB2312" w:hAnsi="宋体" w:eastAsia="仿宋_GB2312" w:cs="宋体"/>
          <w:kern w:val="0"/>
          <w:sz w:val="32"/>
          <w:szCs w:val="32"/>
        </w:rPr>
        <w:t>万元，主要包括：办公费5</w:t>
      </w:r>
      <w:r>
        <w:rPr>
          <w:rFonts w:ascii="仿宋_GB2312" w:hAnsi="宋体" w:eastAsia="仿宋_GB2312" w:cs="宋体"/>
          <w:kern w:val="0"/>
          <w:sz w:val="32"/>
          <w:szCs w:val="32"/>
        </w:rPr>
        <w:t>.63</w:t>
      </w:r>
      <w:r>
        <w:rPr>
          <w:rFonts w:hint="eastAsia" w:ascii="仿宋_GB2312" w:hAnsi="宋体" w:eastAsia="仿宋_GB2312" w:cs="宋体"/>
          <w:kern w:val="0"/>
          <w:sz w:val="32"/>
          <w:szCs w:val="32"/>
        </w:rPr>
        <w:t>万元、邮电费1</w:t>
      </w:r>
      <w:r>
        <w:rPr>
          <w:rFonts w:ascii="仿宋_GB2312" w:hAnsi="宋体" w:eastAsia="仿宋_GB2312" w:cs="宋体"/>
          <w:kern w:val="0"/>
          <w:sz w:val="32"/>
          <w:szCs w:val="32"/>
        </w:rPr>
        <w:t>.37</w:t>
      </w:r>
      <w:r>
        <w:rPr>
          <w:rFonts w:hint="eastAsia" w:ascii="仿宋_GB2312" w:hAnsi="宋体" w:eastAsia="仿宋_GB2312" w:cs="宋体"/>
          <w:kern w:val="0"/>
          <w:sz w:val="32"/>
          <w:szCs w:val="32"/>
        </w:rPr>
        <w:t>万元、差旅费1</w:t>
      </w:r>
      <w:r>
        <w:rPr>
          <w:rFonts w:ascii="仿宋_GB2312" w:hAnsi="宋体" w:eastAsia="仿宋_GB2312" w:cs="宋体"/>
          <w:kern w:val="0"/>
          <w:sz w:val="32"/>
          <w:szCs w:val="32"/>
        </w:rPr>
        <w:t>.66</w:t>
      </w:r>
      <w:r>
        <w:rPr>
          <w:rFonts w:hint="eastAsia" w:ascii="仿宋_GB2312" w:hAnsi="宋体" w:eastAsia="仿宋_GB2312" w:cs="宋体"/>
          <w:kern w:val="0"/>
          <w:sz w:val="32"/>
          <w:szCs w:val="32"/>
        </w:rPr>
        <w:t>万元、培训费3</w:t>
      </w:r>
      <w:r>
        <w:rPr>
          <w:rFonts w:ascii="仿宋_GB2312" w:hAnsi="宋体" w:eastAsia="仿宋_GB2312" w:cs="宋体"/>
          <w:kern w:val="0"/>
          <w:sz w:val="32"/>
          <w:szCs w:val="32"/>
        </w:rPr>
        <w:t>.61</w:t>
      </w:r>
      <w:r>
        <w:rPr>
          <w:rFonts w:hint="eastAsia" w:ascii="仿宋_GB2312" w:hAnsi="宋体" w:eastAsia="仿宋_GB2312" w:cs="宋体"/>
          <w:kern w:val="0"/>
          <w:sz w:val="32"/>
          <w:szCs w:val="32"/>
        </w:rPr>
        <w:t>万元、公务接待费0</w:t>
      </w:r>
      <w:r>
        <w:rPr>
          <w:rFonts w:ascii="仿宋_GB2312" w:hAnsi="宋体" w:eastAsia="仿宋_GB2312" w:cs="宋体"/>
          <w:kern w:val="0"/>
          <w:sz w:val="32"/>
          <w:szCs w:val="32"/>
        </w:rPr>
        <w:t>.20</w:t>
      </w:r>
      <w:r>
        <w:rPr>
          <w:rFonts w:hint="eastAsia" w:ascii="仿宋_GB2312" w:hAnsi="宋体" w:eastAsia="仿宋_GB2312" w:cs="宋体"/>
          <w:kern w:val="0"/>
          <w:sz w:val="32"/>
          <w:szCs w:val="32"/>
        </w:rPr>
        <w:t>万元、工会经费4</w:t>
      </w:r>
      <w:r>
        <w:rPr>
          <w:rFonts w:ascii="仿宋_GB2312" w:hAnsi="宋体" w:eastAsia="仿宋_GB2312" w:cs="宋体"/>
          <w:kern w:val="0"/>
          <w:sz w:val="32"/>
          <w:szCs w:val="32"/>
        </w:rPr>
        <w:t>.82</w:t>
      </w:r>
      <w:r>
        <w:rPr>
          <w:rFonts w:hint="eastAsia" w:ascii="仿宋_GB2312" w:hAnsi="宋体" w:eastAsia="仿宋_GB2312" w:cs="宋体"/>
          <w:kern w:val="0"/>
          <w:sz w:val="32"/>
          <w:szCs w:val="32"/>
        </w:rPr>
        <w:t>万元、福利费1</w:t>
      </w:r>
      <w:r>
        <w:rPr>
          <w:rFonts w:ascii="仿宋_GB2312" w:hAnsi="宋体" w:eastAsia="仿宋_GB2312" w:cs="宋体"/>
          <w:kern w:val="0"/>
          <w:sz w:val="32"/>
          <w:szCs w:val="32"/>
        </w:rPr>
        <w:t>1.09</w:t>
      </w:r>
      <w:r>
        <w:rPr>
          <w:rFonts w:hint="eastAsia" w:ascii="仿宋_GB2312" w:hAnsi="宋体" w:eastAsia="仿宋_GB2312" w:cs="宋体"/>
          <w:kern w:val="0"/>
          <w:sz w:val="32"/>
          <w:szCs w:val="32"/>
        </w:rPr>
        <w:t>万元。</w:t>
      </w:r>
    </w:p>
    <w:p>
      <w:pPr>
        <w:spacing w:line="60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关于乌鲁木齐经济技术开发区（乌鲁木齐市头屯河区）建设工程质量安全监督站</w:t>
      </w:r>
      <w:bookmarkStart w:id="6" w:name="_Hlk162368538"/>
      <w:r>
        <w:rPr>
          <w:rFonts w:hint="eastAsia" w:ascii="楷体_GB2312" w:hAnsi="楷体_GB2312" w:eastAsia="楷体_GB2312" w:cs="楷体_GB2312"/>
          <w:b/>
          <w:bCs/>
          <w:spacing w:val="-6"/>
          <w:kern w:val="0"/>
          <w:sz w:val="32"/>
          <w:szCs w:val="32"/>
        </w:rPr>
        <w:t>2024年</w:t>
      </w:r>
      <w:bookmarkEnd w:id="6"/>
      <w:r>
        <w:rPr>
          <w:rFonts w:hint="eastAsia" w:ascii="楷体_GB2312" w:hAnsi="楷体_GB2312" w:eastAsia="楷体_GB2312" w:cs="楷体_GB2312"/>
          <w:b/>
          <w:bCs/>
          <w:spacing w:val="-6"/>
          <w:kern w:val="0"/>
          <w:sz w:val="32"/>
          <w:szCs w:val="32"/>
        </w:rPr>
        <w:t>一般公共预算项目支出情况说明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：本级专项业务费</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：乌经开财政[202</w:t>
      </w:r>
      <w:r>
        <w:rPr>
          <w:rFonts w:hint="eastAsia" w:ascii="仿宋_GB2312" w:hAnsi="黑体" w:eastAsia="仿宋_GB2312"/>
          <w:sz w:val="32"/>
          <w:szCs w:val="32"/>
          <w:lang w:val="en-US" w:eastAsia="zh-CN"/>
        </w:rPr>
        <w:t>4</w:t>
      </w:r>
      <w:r>
        <w:rPr>
          <w:rFonts w:hint="eastAsia" w:ascii="仿宋_GB2312" w:hAnsi="黑体" w:eastAsia="仿宋_GB2312"/>
          <w:sz w:val="32"/>
          <w:szCs w:val="32"/>
        </w:rPr>
        <w:t>]24号</w:t>
      </w:r>
      <w:r>
        <w:rPr>
          <w:rFonts w:hint="eastAsia" w:ascii="仿宋_GB2312" w:hAnsi="宋体" w:eastAsia="仿宋_GB2312" w:cs="宋体"/>
          <w:kern w:val="0"/>
          <w:sz w:val="32"/>
          <w:szCs w:val="32"/>
        </w:rPr>
        <w:t>弥补办公的公用经费</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：1万元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：乌鲁木齐经济技术开发区（乌鲁木齐市头屯河区）建设工程质量安全监督站</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用于采购办公用品打印机硒鼓</w:t>
      </w:r>
    </w:p>
    <w:p>
      <w:pPr>
        <w:spacing w:line="600" w:lineRule="exact"/>
        <w:ind w:firstLine="640" w:firstLineChars="200"/>
        <w:rPr>
          <w:rFonts w:hint="default" w:ascii="仿宋_GB2312" w:hAnsi="宋体" w:eastAsia="宋体"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：2024年</w:t>
      </w:r>
      <w:r>
        <w:rPr>
          <w:rFonts w:hint="eastAsia" w:ascii="仿宋_GB2312" w:hAnsi="黑体" w:eastAsia="仿宋_GB2312"/>
          <w:sz w:val="32"/>
          <w:szCs w:val="32"/>
          <w:lang w:val="en-US" w:eastAsia="zh-CN"/>
        </w:rPr>
        <w:t>1月至2024年12月</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八、关于乌鲁木齐经济技术开发区（乌鲁木齐市头屯河区）建设工程质量安全监督站2024年政府性基金预算拨款情况说明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乌鲁木齐经济技术开发区（乌鲁木齐市头屯河区）建设工程质量安全监督站2024年没有使用政府性基金预算拨款安排的支出，政府性基金预算支出情况表为空表。</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九、关于乌鲁木齐经济技术开发区（乌鲁木齐市头屯河区）建设工程质量安全监督站2024年国有资本经营预算拨款情况说明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乌鲁木齐经济技术开发区（乌鲁木齐市头屯河区）建设工程质量安全监督站2024年没有使用国有资本经营预算拨款安排的支出，国有资本经营预算支出情况表为空表。</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十、关于乌鲁木齐经济技术开发区（乌鲁木齐市头屯河区）建设工程质量安全监督站2024年财政拨款“三公”经费预算情况说明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乌鲁木齐经济技术开发区（乌鲁木齐市头屯河区）建设工程质量安全监督站2024年财政拨款“三公”经费数为    </w:t>
      </w:r>
      <w:r>
        <w:rPr>
          <w:rFonts w:ascii="仿宋_GB2312" w:hAnsi="宋体" w:eastAsia="仿宋_GB2312" w:cs="宋体"/>
          <w:kern w:val="0"/>
          <w:sz w:val="32"/>
          <w:szCs w:val="32"/>
        </w:rPr>
        <w:t>0.20</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2024年财政拨款“三公”经费比上年预算增加0万元，增长0%，其中：因公出国（境）费增加0万元，增长0%，主要原因是未安排预算；公务用车购置费增加0万元，增长0%，主要原因是未安排预算；公务用车运行费增加0万元，增长0%，主要原因是未安排预算；公务接待费增加0万元，增长0%，主要原因是未安排预算。</w:t>
      </w:r>
    </w:p>
    <w:p>
      <w:pPr>
        <w:spacing w:line="600" w:lineRule="exact"/>
        <w:ind w:firstLine="643" w:firstLineChars="200"/>
        <w:rPr>
          <w:rFonts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rPr>
        <w:t>十一、关于乌鲁木齐经济技术开发区（乌鲁木齐市头屯河区）建设工程质量安全监督站2024年上年结转结余预算情况说明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乌鲁木齐经济技术开发区（乌鲁木齐市头屯河区）建设工程质量安全监督站2024年无上年结转结余预算的支出，结转结余预算支出情况表为空表。</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十二、其他重要事项的情况说明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乌鲁木齐经济技术开发区（乌鲁木齐市头屯河区）建设工程质量安全监督站2024年的事业单位运行经费财政拨款预算</w:t>
      </w:r>
      <w:r>
        <w:rPr>
          <w:rFonts w:ascii="仿宋_GB2312" w:hAnsi="宋体" w:eastAsia="仿宋_GB2312" w:cs="宋体"/>
          <w:kern w:val="0"/>
          <w:sz w:val="32"/>
          <w:szCs w:val="32"/>
        </w:rPr>
        <w:t>28.38</w:t>
      </w:r>
      <w:r>
        <w:rPr>
          <w:rFonts w:hint="eastAsia" w:ascii="仿宋_GB2312" w:hAnsi="仿宋_GB2312" w:eastAsia="仿宋_GB2312" w:cs="仿宋_GB2312"/>
          <w:kern w:val="0"/>
          <w:sz w:val="32"/>
          <w:szCs w:val="32"/>
        </w:rPr>
        <w:t>万元，比上年预算增加4</w:t>
      </w:r>
      <w:r>
        <w:rPr>
          <w:rFonts w:ascii="仿宋_GB2312" w:hAnsi="仿宋_GB2312" w:eastAsia="仿宋_GB2312" w:cs="仿宋_GB2312"/>
          <w:kern w:val="0"/>
          <w:sz w:val="32"/>
          <w:szCs w:val="32"/>
        </w:rPr>
        <w:t>.74</w:t>
      </w:r>
      <w:r>
        <w:rPr>
          <w:rFonts w:hint="eastAsia" w:ascii="仿宋_GB2312" w:hAnsi="仿宋_GB2312" w:eastAsia="仿宋_GB2312" w:cs="仿宋_GB2312"/>
          <w:kern w:val="0"/>
          <w:sz w:val="32"/>
          <w:szCs w:val="32"/>
        </w:rPr>
        <w:t>万元，增长2</w:t>
      </w:r>
      <w:r>
        <w:rPr>
          <w:rFonts w:ascii="仿宋_GB2312" w:hAnsi="仿宋_GB2312" w:eastAsia="仿宋_GB2312" w:cs="仿宋_GB2312"/>
          <w:kern w:val="0"/>
          <w:sz w:val="32"/>
          <w:szCs w:val="32"/>
        </w:rPr>
        <w:t>0.05</w:t>
      </w:r>
      <w:r>
        <w:rPr>
          <w:rFonts w:hint="eastAsia" w:ascii="仿宋_GB2312" w:hAnsi="仿宋_GB2312" w:eastAsia="仿宋_GB2312" w:cs="仿宋_GB2312"/>
          <w:kern w:val="0"/>
          <w:sz w:val="32"/>
          <w:szCs w:val="32"/>
        </w:rPr>
        <w:t>%。主要原因是办公费、差旅费、培训费、工会经费、福利费增加。                 。</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2024年，乌鲁木齐经济技术开发区（乌鲁木齐市头屯河区）建设工程质量安全监督站政府采购预算</w:t>
      </w:r>
      <w:r>
        <w:rPr>
          <w:rFonts w:ascii="仿宋_GB2312" w:hAnsi="仿宋_GB2312" w:eastAsia="仿宋_GB2312" w:cs="仿宋_GB2312"/>
          <w:kern w:val="0"/>
          <w:sz w:val="32"/>
          <w:szCs w:val="32"/>
        </w:rPr>
        <w:t>0.38</w:t>
      </w:r>
      <w:r>
        <w:rPr>
          <w:rFonts w:hint="eastAsia" w:ascii="仿宋_GB2312" w:hAnsi="仿宋_GB2312" w:eastAsia="仿宋_GB2312" w:cs="仿宋_GB2312"/>
          <w:kern w:val="0"/>
          <w:sz w:val="32"/>
          <w:szCs w:val="32"/>
        </w:rPr>
        <w:t>万元，其中：政府采购货物预算</w:t>
      </w:r>
      <w:r>
        <w:rPr>
          <w:rFonts w:ascii="仿宋_GB2312" w:hAnsi="仿宋_GB2312" w:eastAsia="仿宋_GB2312" w:cs="仿宋_GB2312"/>
          <w:kern w:val="0"/>
          <w:sz w:val="32"/>
          <w:szCs w:val="32"/>
        </w:rPr>
        <w:t>0.38</w:t>
      </w:r>
      <w:r>
        <w:rPr>
          <w:rFonts w:hint="eastAsia" w:ascii="仿宋_GB2312" w:hAnsi="仿宋_GB2312" w:eastAsia="仿宋_GB2312" w:cs="仿宋_GB2312"/>
          <w:kern w:val="0"/>
          <w:sz w:val="32"/>
          <w:szCs w:val="32"/>
        </w:rPr>
        <w:t>万元，政府采购工程预算</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万元，政府采购服务预算0万元。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2024年，乌鲁木齐经济技术开发区（乌鲁木齐市头屯河区）建设工程质量安全监督站</w:t>
      </w:r>
      <w:r>
        <w:rPr>
          <w:rFonts w:hint="eastAsia" w:ascii="仿宋_GB2312" w:hAnsi="仿宋_GB2312" w:eastAsia="仿宋_GB2312" w:cs="仿宋_GB2312"/>
          <w:sz w:val="32"/>
        </w:rPr>
        <w:t>单位面向中小企业预留政府采购项目预算金额</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sz w:val="32"/>
        </w:rPr>
        <w:t>万元，小微企业预留政府采购项目预算金额</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sz w:val="32"/>
        </w:rPr>
        <w:t>万元。</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截至2023年底，乌鲁木齐经济技术开发区（乌鲁木齐市头屯河区）建设工程质量安全监督站单位及下属各预算单位占用使用国有资产总体情况为：</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平方米，价值</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辆，价值</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万元；其中：一般公务用车</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辆，价值</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万元；执法执勤用车</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辆，价值</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万元；其他车辆0  辆，价值</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ascii="仿宋_GB2312" w:hAnsi="仿宋_GB2312" w:eastAsia="仿宋_GB2312" w:cs="仿宋_GB2312"/>
          <w:kern w:val="0"/>
          <w:sz w:val="32"/>
          <w:szCs w:val="32"/>
        </w:rPr>
        <w:t>1.04</w:t>
      </w:r>
      <w:r>
        <w:rPr>
          <w:rFonts w:hint="eastAsia" w:ascii="仿宋_GB2312" w:hAnsi="仿宋_GB2312" w:eastAsia="仿宋_GB2312" w:cs="仿宋_GB2312"/>
          <w:kern w:val="0"/>
          <w:sz w:val="32"/>
          <w:szCs w:val="32"/>
        </w:rPr>
        <w:t>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4.其他资产价值15.55万元。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台，单位价值100万元以上大型设备</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台。</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乌鲁木齐经济技术开发区（乌鲁木齐市头屯河区）建设工程质量安全监督站预算未安排购置车辆经费，安排购置50万元以上大型设备</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 xml:space="preserve">台，单位价值100万元以上大型设备  </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台。</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（四）预算绩效情况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2024年，本部门预算绩效管理整体预算绩效目标1个，涉及金额</w:t>
      </w:r>
      <w:r>
        <w:rPr>
          <w:rFonts w:ascii="仿宋_GB2312" w:hAnsi="仿宋_GB2312" w:eastAsia="仿宋_GB2312" w:cs="仿宋_GB2312"/>
          <w:kern w:val="0"/>
          <w:sz w:val="32"/>
          <w:szCs w:val="32"/>
        </w:rPr>
        <w:t>408.28</w:t>
      </w:r>
      <w:r>
        <w:rPr>
          <w:rFonts w:hint="eastAsia" w:ascii="仿宋_GB2312" w:hAnsi="仿宋_GB2312" w:eastAsia="仿宋_GB2312" w:cs="仿宋_GB2312"/>
          <w:kern w:val="0"/>
          <w:sz w:val="32"/>
          <w:szCs w:val="32"/>
        </w:rPr>
        <w:t>万元；当年财政拨款项目</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个，涉及预算金额</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万元；当年非财政拨款项目</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个，涉及预算金额</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万元。具体情况见下表：</w:t>
      </w:r>
    </w:p>
    <w:p>
      <w:pPr>
        <w:pStyle w:val="2"/>
      </w:pPr>
    </w:p>
    <w:p>
      <w:pPr>
        <w:pStyle w:val="2"/>
      </w:pPr>
    </w:p>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xml:space="preserve">整 </w:t>
      </w:r>
      <w:r>
        <w:rPr>
          <w:rFonts w:ascii="仿宋_GB2312" w:hAnsi="宋体" w:eastAsia="仿宋_GB2312" w:cs="宋体"/>
          <w:b/>
          <w:bCs/>
          <w:kern w:val="0"/>
          <w:sz w:val="20"/>
          <w:szCs w:val="20"/>
        </w:rPr>
        <w:t xml:space="preserve"> </w:t>
      </w:r>
      <w:r>
        <w:rPr>
          <w:rFonts w:hint="eastAsia" w:ascii="仿宋_GB2312" w:hAnsi="宋体" w:eastAsia="仿宋_GB2312" w:cs="宋体"/>
          <w:b/>
          <w:bCs/>
          <w:kern w:val="0"/>
          <w:sz w:val="20"/>
          <w:szCs w:val="20"/>
        </w:rPr>
        <w:t>体 绩  效  目  标  表</w:t>
      </w:r>
    </w:p>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(2024年)</w:t>
      </w:r>
    </w:p>
    <w:p>
      <w:pPr>
        <w:pStyle w:val="2"/>
        <w:jc w:val="center"/>
        <w:rPr>
          <w:rFonts w:hint="eastAsia"/>
        </w:rPr>
      </w:pPr>
    </w:p>
    <w:p>
      <w:pPr>
        <w:pStyle w:val="2"/>
        <w:rPr>
          <w:rFonts w:hint="eastAsia"/>
        </w:rPr>
      </w:pPr>
    </w:p>
    <w:tbl>
      <w:tblPr>
        <w:tblStyle w:val="8"/>
        <w:tblW w:w="8522" w:type="dxa"/>
        <w:tblInd w:w="0" w:type="dxa"/>
        <w:tblLayout w:type="fixed"/>
        <w:tblCellMar>
          <w:top w:w="15" w:type="dxa"/>
          <w:left w:w="108" w:type="dxa"/>
          <w:bottom w:w="15" w:type="dxa"/>
          <w:right w:w="108" w:type="dxa"/>
        </w:tblCellMar>
      </w:tblPr>
      <w:tblGrid>
        <w:gridCol w:w="1187"/>
        <w:gridCol w:w="1479"/>
        <w:gridCol w:w="1716"/>
        <w:gridCol w:w="1297"/>
        <w:gridCol w:w="931"/>
        <w:gridCol w:w="1912"/>
      </w:tblGrid>
      <w:tr>
        <w:tblPrEx>
          <w:tblLayout w:type="fixed"/>
          <w:tblCellMar>
            <w:top w:w="15" w:type="dxa"/>
            <w:left w:w="108" w:type="dxa"/>
            <w:bottom w:w="15" w:type="dxa"/>
            <w:right w:w="108" w:type="dxa"/>
          </w:tblCellMar>
        </w:tblPrEx>
        <w:trPr>
          <w:trHeight w:val="495" w:hRule="atLeast"/>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部门（单位）名称（盖章）</w:t>
            </w:r>
          </w:p>
        </w:tc>
        <w:tc>
          <w:tcPr>
            <w:tcW w:w="7335"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乌鲁木齐经济技术开发区（乌鲁木齐市头屯河区）建设工程质量安全监督站</w:t>
            </w:r>
          </w:p>
        </w:tc>
      </w:tr>
      <w:tr>
        <w:tblPrEx>
          <w:tblLayout w:type="fixed"/>
          <w:tblCellMar>
            <w:top w:w="15" w:type="dxa"/>
            <w:left w:w="108" w:type="dxa"/>
            <w:bottom w:w="15" w:type="dxa"/>
            <w:right w:w="108" w:type="dxa"/>
          </w:tblCellMar>
        </w:tblPrEx>
        <w:trPr>
          <w:trHeight w:val="495" w:hRule="atLeast"/>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部门（单位）联系人</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王磊</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联系电话：</w:t>
            </w:r>
          </w:p>
        </w:tc>
        <w:tc>
          <w:tcPr>
            <w:tcW w:w="2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3773002</w:t>
            </w:r>
          </w:p>
        </w:tc>
      </w:tr>
      <w:tr>
        <w:tblPrEx>
          <w:tblLayout w:type="fixed"/>
          <w:tblCellMar>
            <w:top w:w="15" w:type="dxa"/>
            <w:left w:w="108" w:type="dxa"/>
            <w:bottom w:w="15" w:type="dxa"/>
            <w:right w:w="108" w:type="dxa"/>
          </w:tblCellMar>
        </w:tblPrEx>
        <w:trPr>
          <w:trHeight w:val="2401" w:hRule="atLeast"/>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年度绩效目标</w:t>
            </w:r>
          </w:p>
        </w:tc>
        <w:tc>
          <w:tcPr>
            <w:tcW w:w="7335"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"1，按时发放人员工资，缴纳社保、公积金，发放个人津补贴、奖金等，按时支付车辆油料、维修、保险等公务车经费。按要求支付差旅培训办公经费等公用经费。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2，加强安全生产监督，按照自治区《关于完善质量保障体系提升自治区建筑工程品质的实施意见》精神持续做好我区建筑工程质量地监督工作，经开区建设施工单位的安全生产隐患排查咨询服务费等"   </w:t>
            </w:r>
          </w:p>
        </w:tc>
      </w:tr>
      <w:tr>
        <w:tblPrEx>
          <w:tblLayout w:type="fixed"/>
          <w:tblCellMar>
            <w:top w:w="15" w:type="dxa"/>
            <w:left w:w="108" w:type="dxa"/>
            <w:bottom w:w="15" w:type="dxa"/>
            <w:right w:w="108" w:type="dxa"/>
          </w:tblCellMar>
        </w:tblPrEx>
        <w:trPr>
          <w:trHeight w:val="555" w:hRule="atLeast"/>
        </w:trPr>
        <w:tc>
          <w:tcPr>
            <w:tcW w:w="11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年度预算（万元）</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资金来源</w:t>
            </w:r>
          </w:p>
        </w:tc>
        <w:tc>
          <w:tcPr>
            <w:tcW w:w="4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资金总额（万元）</w:t>
            </w:r>
          </w:p>
        </w:tc>
      </w:tr>
      <w:tr>
        <w:tblPrEx>
          <w:tblLayout w:type="fixed"/>
          <w:tblCellMar>
            <w:top w:w="15" w:type="dxa"/>
            <w:left w:w="108" w:type="dxa"/>
            <w:bottom w:w="15" w:type="dxa"/>
            <w:right w:w="108" w:type="dxa"/>
          </w:tblCellMar>
        </w:tblPrEx>
        <w:trPr>
          <w:trHeight w:val="555" w:hRule="atLeast"/>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财政资金（万元）</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上级资金</w:t>
            </w:r>
          </w:p>
        </w:tc>
        <w:tc>
          <w:tcPr>
            <w:tcW w:w="4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Layout w:type="fixed"/>
          <w:tblCellMar>
            <w:top w:w="15" w:type="dxa"/>
            <w:left w:w="108" w:type="dxa"/>
            <w:bottom w:w="15" w:type="dxa"/>
            <w:right w:w="108" w:type="dxa"/>
          </w:tblCellMar>
        </w:tblPrEx>
        <w:trPr>
          <w:trHeight w:val="555" w:hRule="atLeast"/>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本级资金</w:t>
            </w:r>
          </w:p>
        </w:tc>
        <w:tc>
          <w:tcPr>
            <w:tcW w:w="4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408.28</w:t>
            </w:r>
          </w:p>
        </w:tc>
      </w:tr>
      <w:tr>
        <w:tblPrEx>
          <w:tblLayout w:type="fixed"/>
          <w:tblCellMar>
            <w:top w:w="15" w:type="dxa"/>
            <w:left w:w="108" w:type="dxa"/>
            <w:bottom w:w="15" w:type="dxa"/>
            <w:right w:w="108" w:type="dxa"/>
          </w:tblCellMar>
        </w:tblPrEx>
        <w:trPr>
          <w:trHeight w:val="555" w:hRule="atLeast"/>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其他资金（万元）</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其他</w:t>
            </w:r>
          </w:p>
        </w:tc>
        <w:tc>
          <w:tcPr>
            <w:tcW w:w="4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Layout w:type="fixed"/>
          <w:tblCellMar>
            <w:top w:w="15" w:type="dxa"/>
            <w:left w:w="108" w:type="dxa"/>
            <w:bottom w:w="15" w:type="dxa"/>
            <w:right w:w="108" w:type="dxa"/>
          </w:tblCellMar>
        </w:tblPrEx>
        <w:trPr>
          <w:trHeight w:val="555" w:hRule="atLeast"/>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414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408.28</w:t>
            </w:r>
          </w:p>
        </w:tc>
      </w:tr>
      <w:tr>
        <w:tblPrEx>
          <w:tblLayout w:type="fixed"/>
          <w:tblCellMar>
            <w:top w:w="15" w:type="dxa"/>
            <w:left w:w="108" w:type="dxa"/>
            <w:bottom w:w="15" w:type="dxa"/>
            <w:right w:w="108" w:type="dxa"/>
          </w:tblCellMar>
        </w:tblPrEx>
        <w:trPr>
          <w:trHeight w:val="555" w:hRule="atLeast"/>
        </w:trPr>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三级指标</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指标值设定依据</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权重</w:t>
            </w:r>
          </w:p>
        </w:tc>
      </w:tr>
      <w:tr>
        <w:tblPrEx>
          <w:tblLayout w:type="fixed"/>
          <w:tblCellMar>
            <w:top w:w="15" w:type="dxa"/>
            <w:left w:w="108" w:type="dxa"/>
            <w:bottom w:w="15" w:type="dxa"/>
            <w:right w:w="108" w:type="dxa"/>
          </w:tblCellMar>
        </w:tblPrEx>
        <w:trPr>
          <w:trHeight w:val="600" w:hRule="atLeast"/>
        </w:trPr>
        <w:tc>
          <w:tcPr>
            <w:tcW w:w="11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履职效能</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数量指标</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建设工程质量安全监督项目数量</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&gt;=200个</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2024年工作计划</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08" w:type="dxa"/>
            <w:bottom w:w="15" w:type="dxa"/>
            <w:right w:w="108" w:type="dxa"/>
          </w:tblCellMar>
        </w:tblPrEx>
        <w:trPr>
          <w:trHeight w:val="600" w:hRule="atLeast"/>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建筑工地扬尘污染防控项目数量</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&gt;=50个</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2024年工作计划</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08" w:type="dxa"/>
            <w:bottom w:w="15" w:type="dxa"/>
            <w:right w:w="108" w:type="dxa"/>
          </w:tblCellMar>
        </w:tblPrEx>
        <w:trPr>
          <w:trHeight w:val="600" w:hRule="atLeast"/>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积极处理施工质量投诉数量</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&gt;=200起</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2024年工作计划</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08" w:type="dxa"/>
            <w:bottom w:w="15" w:type="dxa"/>
            <w:right w:w="108" w:type="dxa"/>
          </w:tblCellMar>
        </w:tblPrEx>
        <w:trPr>
          <w:trHeight w:val="600" w:hRule="atLeast"/>
        </w:trPr>
        <w:tc>
          <w:tcPr>
            <w:tcW w:w="11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质量指标</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安全生产监管监督人员的技能提升率</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2024年工作计划</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08" w:type="dxa"/>
            <w:bottom w:w="15" w:type="dxa"/>
            <w:right w:w="108" w:type="dxa"/>
          </w:tblCellMar>
        </w:tblPrEx>
        <w:trPr>
          <w:trHeight w:val="600" w:hRule="atLeast"/>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加强安全生产监督工作效率</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2024年工作计划</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Layout w:type="fixed"/>
          <w:tblCellMar>
            <w:top w:w="15" w:type="dxa"/>
            <w:left w:w="108" w:type="dxa"/>
            <w:bottom w:w="15" w:type="dxa"/>
            <w:right w:w="108" w:type="dxa"/>
          </w:tblCellMar>
        </w:tblPrEx>
        <w:trPr>
          <w:trHeight w:val="600" w:hRule="atLeast"/>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提高施工质量管理效率</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2024年工作计划</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r>
    </w:tbl>
    <w:p>
      <w:pPr>
        <w:widowControl/>
        <w:jc w:val="right"/>
        <w:rPr>
          <w:rFonts w:ascii="仿宋_GB2312" w:hAnsi="宋体" w:eastAsia="仿宋_GB2312" w:cs="宋体"/>
          <w:kern w:val="0"/>
          <w:sz w:val="20"/>
          <w:szCs w:val="20"/>
        </w:rPr>
      </w:pPr>
    </w:p>
    <w:p>
      <w:pPr>
        <w:widowControl/>
        <w:jc w:val="right"/>
        <w:rPr>
          <w:rFonts w:ascii="仿宋_GB2312" w:hAnsi="宋体" w:eastAsia="仿宋_GB2312" w:cs="宋体"/>
          <w:kern w:val="0"/>
          <w:sz w:val="20"/>
          <w:szCs w:val="20"/>
        </w:rPr>
      </w:pPr>
    </w:p>
    <w:p>
      <w:pPr>
        <w:widowControl/>
        <w:jc w:val="right"/>
        <w:rPr>
          <w:rFonts w:ascii="仿宋_GB2312" w:hAnsi="宋体" w:eastAsia="仿宋_GB2312" w:cs="宋体"/>
          <w:kern w:val="0"/>
          <w:sz w:val="20"/>
          <w:szCs w:val="20"/>
        </w:rPr>
      </w:pPr>
    </w:p>
    <w:tbl>
      <w:tblPr>
        <w:tblStyle w:val="8"/>
        <w:tblW w:w="8522" w:type="dxa"/>
        <w:tblInd w:w="0" w:type="dxa"/>
        <w:tblLayout w:type="fixed"/>
        <w:tblCellMar>
          <w:top w:w="15" w:type="dxa"/>
          <w:left w:w="108" w:type="dxa"/>
          <w:bottom w:w="15" w:type="dxa"/>
          <w:right w:w="108" w:type="dxa"/>
        </w:tblCellMar>
      </w:tblPr>
      <w:tblGrid>
        <w:gridCol w:w="838"/>
        <w:gridCol w:w="838"/>
        <w:gridCol w:w="839"/>
        <w:gridCol w:w="839"/>
        <w:gridCol w:w="840"/>
        <w:gridCol w:w="839"/>
        <w:gridCol w:w="840"/>
        <w:gridCol w:w="839"/>
        <w:gridCol w:w="1810"/>
      </w:tblGrid>
      <w:tr>
        <w:tblPrEx>
          <w:tblLayout w:type="fixed"/>
          <w:tblCellMar>
            <w:top w:w="15" w:type="dxa"/>
            <w:left w:w="108" w:type="dxa"/>
            <w:bottom w:w="15" w:type="dxa"/>
            <w:right w:w="108" w:type="dxa"/>
          </w:tblCellMar>
        </w:tblPrEx>
        <w:trPr>
          <w:trHeight w:val="405" w:hRule="atLeast"/>
        </w:trPr>
        <w:tc>
          <w:tcPr>
            <w:tcW w:w="8522" w:type="dxa"/>
            <w:gridSpan w:val="9"/>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  目  支  出  绩  效  目  标  表</w:t>
            </w:r>
          </w:p>
        </w:tc>
      </w:tr>
      <w:tr>
        <w:tblPrEx>
          <w:tblLayout w:type="fixed"/>
          <w:tblCellMar>
            <w:top w:w="15" w:type="dxa"/>
            <w:left w:w="108" w:type="dxa"/>
            <w:bottom w:w="15" w:type="dxa"/>
            <w:right w:w="108" w:type="dxa"/>
          </w:tblCellMar>
        </w:tblPrEx>
        <w:trPr>
          <w:trHeight w:val="450" w:hRule="atLeast"/>
        </w:trPr>
        <w:tc>
          <w:tcPr>
            <w:tcW w:w="8522" w:type="dxa"/>
            <w:gridSpan w:val="9"/>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(2024年)</w:t>
            </w:r>
          </w:p>
        </w:tc>
      </w:tr>
      <w:tr>
        <w:tblPrEx>
          <w:tblLayout w:type="fixed"/>
          <w:tblCellMar>
            <w:top w:w="15" w:type="dxa"/>
            <w:left w:w="108" w:type="dxa"/>
            <w:bottom w:w="15" w:type="dxa"/>
            <w:right w:w="108" w:type="dxa"/>
          </w:tblCellMar>
        </w:tblPrEx>
        <w:trPr>
          <w:trHeight w:val="450" w:hRule="atLeast"/>
        </w:trPr>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预算单位</w:t>
            </w:r>
          </w:p>
        </w:tc>
        <w:tc>
          <w:tcPr>
            <w:tcW w:w="6846" w:type="dxa"/>
            <w:gridSpan w:val="7"/>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乌鲁木齐经济技术开发区（乌鲁木齐市头屯河区）建设工程质量安全监督站</w:t>
            </w:r>
          </w:p>
        </w:tc>
      </w:tr>
      <w:tr>
        <w:tblPrEx>
          <w:tblLayout w:type="fixed"/>
          <w:tblCellMar>
            <w:top w:w="15" w:type="dxa"/>
            <w:left w:w="108" w:type="dxa"/>
            <w:bottom w:w="15" w:type="dxa"/>
            <w:right w:w="108" w:type="dxa"/>
          </w:tblCellMar>
        </w:tblPrEx>
        <w:trPr>
          <w:trHeight w:val="450" w:hRule="atLeast"/>
        </w:trPr>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项目名称</w:t>
            </w:r>
          </w:p>
        </w:tc>
        <w:tc>
          <w:tcPr>
            <w:tcW w:w="251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建设工程质量安全监督站弥补公用经费</w:t>
            </w:r>
          </w:p>
        </w:tc>
        <w:tc>
          <w:tcPr>
            <w:tcW w:w="167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项目负责人</w:t>
            </w:r>
          </w:p>
        </w:tc>
        <w:tc>
          <w:tcPr>
            <w:tcW w:w="264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王磊</w:t>
            </w:r>
          </w:p>
        </w:tc>
      </w:tr>
      <w:tr>
        <w:tblPrEx>
          <w:tblLayout w:type="fixed"/>
          <w:tblCellMar>
            <w:top w:w="15" w:type="dxa"/>
            <w:left w:w="108" w:type="dxa"/>
            <w:bottom w:w="15" w:type="dxa"/>
            <w:right w:w="108" w:type="dxa"/>
          </w:tblCellMar>
        </w:tblPrEx>
        <w:trPr>
          <w:trHeight w:val="450" w:hRule="atLeast"/>
        </w:trPr>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项目资金（万元）</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年度预算总额：</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其中：财政拨款</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其他资金：</w:t>
            </w:r>
          </w:p>
        </w:tc>
        <w:tc>
          <w:tcPr>
            <w:tcW w:w="264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Layout w:type="fixed"/>
          <w:tblCellMar>
            <w:top w:w="15" w:type="dxa"/>
            <w:left w:w="108" w:type="dxa"/>
            <w:bottom w:w="15" w:type="dxa"/>
            <w:right w:w="108" w:type="dxa"/>
          </w:tblCellMar>
        </w:tblPrEx>
        <w:trPr>
          <w:trHeight w:val="840" w:hRule="atLeast"/>
        </w:trPr>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项目总体目标</w:t>
            </w:r>
          </w:p>
        </w:tc>
        <w:tc>
          <w:tcPr>
            <w:tcW w:w="6846" w:type="dxa"/>
            <w:gridSpan w:val="7"/>
            <w:tcBorders>
              <w:top w:val="single" w:color="000000" w:sz="4" w:space="0"/>
              <w:bottom w:val="single" w:color="000000" w:sz="4" w:space="0"/>
              <w:right w:val="single" w:color="000000" w:sz="4" w:space="0"/>
            </w:tcBorders>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用于弥补办公经费及其它公用经费的不足，保障办公经费，办公经费足额使用率达到100%，公用经费使用及时率达到100%。有效保障单位正常运行。</w:t>
            </w:r>
          </w:p>
        </w:tc>
      </w:tr>
      <w:tr>
        <w:tblPrEx>
          <w:tblLayout w:type="fixed"/>
          <w:tblCellMar>
            <w:top w:w="15" w:type="dxa"/>
            <w:left w:w="108" w:type="dxa"/>
            <w:bottom w:w="15" w:type="dxa"/>
            <w:right w:w="108" w:type="dxa"/>
          </w:tblCellMar>
        </w:tblPrEx>
        <w:trPr>
          <w:trHeight w:val="450" w:hRule="atLeast"/>
        </w:trPr>
        <w:tc>
          <w:tcPr>
            <w:tcW w:w="838"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838"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839"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三级指标</w:t>
            </w:r>
          </w:p>
        </w:tc>
        <w:tc>
          <w:tcPr>
            <w:tcW w:w="839"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w:t>
            </w:r>
          </w:p>
        </w:tc>
        <w:tc>
          <w:tcPr>
            <w:tcW w:w="840"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指标值设置依据</w:t>
            </w:r>
          </w:p>
        </w:tc>
        <w:tc>
          <w:tcPr>
            <w:tcW w:w="839"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上年完成值</w:t>
            </w:r>
          </w:p>
        </w:tc>
        <w:tc>
          <w:tcPr>
            <w:tcW w:w="840"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指标分值权重</w:t>
            </w:r>
          </w:p>
        </w:tc>
        <w:tc>
          <w:tcPr>
            <w:tcW w:w="839"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指标赋分规则</w:t>
            </w:r>
          </w:p>
        </w:tc>
        <w:tc>
          <w:tcPr>
            <w:tcW w:w="1810" w:type="dxa"/>
            <w:tcBorders>
              <w:top w:val="single" w:color="000000" w:sz="4" w:space="0"/>
              <w:left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佐证资料</w:t>
            </w:r>
          </w:p>
        </w:tc>
      </w:tr>
      <w:tr>
        <w:tblPrEx>
          <w:tblLayout w:type="fixed"/>
          <w:tblCellMar>
            <w:top w:w="15" w:type="dxa"/>
            <w:left w:w="108" w:type="dxa"/>
            <w:bottom w:w="15" w:type="dxa"/>
            <w:right w:w="108" w:type="dxa"/>
          </w:tblCellMar>
        </w:tblPrEx>
        <w:trPr>
          <w:trHeight w:val="450" w:hRule="atLeast"/>
        </w:trPr>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产出指标</w:t>
            </w:r>
          </w:p>
        </w:tc>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数量指标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购买打印纸次数</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&gt;=1次</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1次</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08" w:type="dxa"/>
            <w:bottom w:w="15" w:type="dxa"/>
            <w:right w:w="108" w:type="dxa"/>
          </w:tblCellMar>
        </w:tblPrEx>
        <w:trPr>
          <w:trHeight w:val="450" w:hRule="atLeast"/>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保障办公人员数量</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&gt;=22人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22人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08" w:type="dxa"/>
            <w:bottom w:w="15" w:type="dxa"/>
            <w:right w:w="108" w:type="dxa"/>
          </w:tblCellMar>
        </w:tblPrEx>
        <w:trPr>
          <w:trHeight w:val="450" w:hRule="atLeast"/>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质量指标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办公用品验收合格率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08" w:type="dxa"/>
            <w:bottom w:w="15" w:type="dxa"/>
            <w:right w:w="108" w:type="dxa"/>
          </w:tblCellMar>
        </w:tblPrEx>
        <w:trPr>
          <w:trHeight w:val="450" w:hRule="atLeast"/>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时效指标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办公用品及时投入使用率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08" w:type="dxa"/>
            <w:bottom w:w="15" w:type="dxa"/>
            <w:right w:w="108" w:type="dxa"/>
          </w:tblCellMar>
        </w:tblPrEx>
        <w:trPr>
          <w:trHeight w:val="450" w:hRule="atLeast"/>
        </w:trPr>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成本指标</w:t>
            </w:r>
          </w:p>
        </w:tc>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经济成本指标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采购办公经费成本</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&lt;=0.60万元</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预算支出标准</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0万元</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08" w:type="dxa"/>
            <w:bottom w:w="15" w:type="dxa"/>
            <w:right w:w="108" w:type="dxa"/>
          </w:tblCellMar>
        </w:tblPrEx>
        <w:trPr>
          <w:trHeight w:val="450" w:hRule="atLeast"/>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采购其他公用经费</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&lt;=0.40万元</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预算支出标准</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0万元</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按照完成比例赋分</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原始凭证</w:t>
            </w:r>
          </w:p>
        </w:tc>
      </w:tr>
      <w:tr>
        <w:tblPrEx>
          <w:tblLayout w:type="fixed"/>
          <w:tblCellMar>
            <w:top w:w="15" w:type="dxa"/>
            <w:left w:w="108" w:type="dxa"/>
            <w:bottom w:w="15" w:type="dxa"/>
            <w:right w:w="108" w:type="dxa"/>
          </w:tblCellMar>
        </w:tblPrEx>
        <w:trPr>
          <w:trHeight w:val="450" w:hRule="atLeast"/>
        </w:trPr>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效益指标</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社会效益指标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保障单位正常运行</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有效保障</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有效保障</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按评判等级赋分</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工作资料</w:t>
            </w:r>
          </w:p>
        </w:tc>
      </w:tr>
      <w:tr>
        <w:tblPrEx>
          <w:tblLayout w:type="fixed"/>
          <w:tblCellMar>
            <w:top w:w="15" w:type="dxa"/>
            <w:left w:w="108" w:type="dxa"/>
            <w:bottom w:w="15" w:type="dxa"/>
            <w:right w:w="108" w:type="dxa"/>
          </w:tblCellMar>
        </w:tblPrEx>
        <w:trPr>
          <w:trHeight w:val="450" w:hRule="atLeast"/>
        </w:trPr>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满意度指标</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满意度指标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工作人员的满意度</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&gt;=95%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计划标准</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95%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满意度赋分</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工作资料</w:t>
            </w:r>
          </w:p>
        </w:tc>
      </w:tr>
    </w:tbl>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7" w:name="_GoBack"/>
      <w:bookmarkEnd w:id="7"/>
    </w:p>
    <w:p>
      <w:pPr>
        <w:pStyle w:val="2"/>
        <w:rPr>
          <w:rFonts w:hint="eastAsia"/>
        </w:rPr>
      </w:pP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基本建设支出中安排机关和参公事业单位用于公务用车购置的支出（含车辆购置税、牌照费）；公务用车运行维护费反映单机关和参公事业单位按规定保留的公务用车燃料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pStyle w:val="2"/>
      </w:pPr>
    </w:p>
    <w:p>
      <w:pPr>
        <w:pStyle w:val="2"/>
      </w:pPr>
    </w:p>
    <w:p>
      <w:pPr>
        <w:spacing w:line="60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乌鲁木齐经济技术开发区（乌鲁木齐市头屯河区）</w:t>
      </w:r>
    </w:p>
    <w:p>
      <w:pPr>
        <w:spacing w:line="600" w:lineRule="exact"/>
        <w:ind w:firstLine="640" w:firstLineChars="200"/>
        <w:jc w:val="righ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建设工程质量安全监督站</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2024年1月26日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w:pict>
        <v:shape id="文本框 2" o:spid="_x0000_s4097"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uddvxtEBAAB7AwAADgAAAAAA&#10;AAAAAAAAAAAuAgAAZHJzL2Uyb0RvYy54bWxQSwECLQAUAAYACAAAACEADErw7tYAAAAFAQAADwAA&#10;AAAAAAAAAAAAAAArBAAAZHJzL2Rvd25yZXYueG1sUEsFBgAAAAAEAAQA8wAAAC4FAAAAAA==&#10;">
          <v:path/>
          <v:fill on="f" focussize="0,0"/>
          <v:stroke on="f"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w:pict>
        <v:shape id="文本框 3"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OrDj9tQBAACCAwAADgAA&#10;AAAAAAAAAAAAAAAuAgAAZHJzL2Uyb0RvYy54bWxQSwECLQAUAAYACAAAACEADErw7tYAAAAFAQAA&#10;DwAAAAAAAAAAAAAAAAAuBAAAZHJzL2Rvd25yZXYueG1sUEsFBgAAAAAEAAQA8wAAADEFAAAAAA==&#10;">
          <v:path/>
          <v:fill on="f" focussize="0,0"/>
          <v:stroke on="f"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">
          <v:path/>
          <v:fill on="f" focussize="0,0"/>
          <v:stroke on="f" weight="0.5pt"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76</w:t>
                </w:r>
                <w:r>
                  <w:rPr>
                    <w:rFonts w:hint="eastAsia" w:ascii="宋体" w:hAnsi="宋体" w:cs="宋体"/>
                    <w:sz w:val="28"/>
                    <w:szCs w:val="28"/>
                  </w:rPr>
                  <w:fldChar w:fldCharType="end"/>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E1C46"/>
    <w:multiLevelType w:val="multilevel"/>
    <w:tmpl w:val="279E1C4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k5YTVkMDVkNjEwNDc2OWQ0MTZhMWYwMWI1NDg2YmQifQ=="/>
  </w:docVars>
  <w:rsids>
    <w:rsidRoot w:val="10587512"/>
    <w:rsid w:val="000274DD"/>
    <w:rsid w:val="000A3534"/>
    <w:rsid w:val="000D2B89"/>
    <w:rsid w:val="001954EA"/>
    <w:rsid w:val="001D344C"/>
    <w:rsid w:val="001D3674"/>
    <w:rsid w:val="00260002"/>
    <w:rsid w:val="002729C7"/>
    <w:rsid w:val="002B573B"/>
    <w:rsid w:val="002D0ECA"/>
    <w:rsid w:val="002D592E"/>
    <w:rsid w:val="002E1524"/>
    <w:rsid w:val="003256AC"/>
    <w:rsid w:val="003752AE"/>
    <w:rsid w:val="00377FAA"/>
    <w:rsid w:val="003C16D5"/>
    <w:rsid w:val="00404C9C"/>
    <w:rsid w:val="00405DA3"/>
    <w:rsid w:val="004A5F89"/>
    <w:rsid w:val="004D6A42"/>
    <w:rsid w:val="00500A18"/>
    <w:rsid w:val="00517958"/>
    <w:rsid w:val="005740C9"/>
    <w:rsid w:val="00622874"/>
    <w:rsid w:val="00622A8D"/>
    <w:rsid w:val="0066044D"/>
    <w:rsid w:val="00692E40"/>
    <w:rsid w:val="00692F1D"/>
    <w:rsid w:val="006B2AEB"/>
    <w:rsid w:val="006D3231"/>
    <w:rsid w:val="00783FD1"/>
    <w:rsid w:val="007B2D8C"/>
    <w:rsid w:val="007E7EE4"/>
    <w:rsid w:val="007F20E6"/>
    <w:rsid w:val="00830EE5"/>
    <w:rsid w:val="008563A4"/>
    <w:rsid w:val="00880829"/>
    <w:rsid w:val="00883A9C"/>
    <w:rsid w:val="00883B6E"/>
    <w:rsid w:val="0090160B"/>
    <w:rsid w:val="009D3EDD"/>
    <w:rsid w:val="00A95C75"/>
    <w:rsid w:val="00AD61A8"/>
    <w:rsid w:val="00BE04FD"/>
    <w:rsid w:val="00D327CD"/>
    <w:rsid w:val="00D930F6"/>
    <w:rsid w:val="00E34D2F"/>
    <w:rsid w:val="00E671AE"/>
    <w:rsid w:val="00E904D3"/>
    <w:rsid w:val="00EA0BC3"/>
    <w:rsid w:val="00F05EE1"/>
    <w:rsid w:val="00F15087"/>
    <w:rsid w:val="00FA4775"/>
    <w:rsid w:val="00FA679A"/>
    <w:rsid w:val="00FD26B6"/>
    <w:rsid w:val="01A71FD9"/>
    <w:rsid w:val="04267B2D"/>
    <w:rsid w:val="05397FD9"/>
    <w:rsid w:val="070E6657"/>
    <w:rsid w:val="08450B28"/>
    <w:rsid w:val="0B247F12"/>
    <w:rsid w:val="0BF12699"/>
    <w:rsid w:val="0D6E5FD0"/>
    <w:rsid w:val="0E9208E7"/>
    <w:rsid w:val="10587512"/>
    <w:rsid w:val="10916BDA"/>
    <w:rsid w:val="1697741D"/>
    <w:rsid w:val="186347FB"/>
    <w:rsid w:val="1BEB54C3"/>
    <w:rsid w:val="1C3C6084"/>
    <w:rsid w:val="1D3E1AFE"/>
    <w:rsid w:val="1EB61656"/>
    <w:rsid w:val="20DD55C0"/>
    <w:rsid w:val="22DB78DD"/>
    <w:rsid w:val="244D65B8"/>
    <w:rsid w:val="2492221D"/>
    <w:rsid w:val="26B4291F"/>
    <w:rsid w:val="26E769FA"/>
    <w:rsid w:val="28507DFE"/>
    <w:rsid w:val="293B2E83"/>
    <w:rsid w:val="2AFC4894"/>
    <w:rsid w:val="2D480265"/>
    <w:rsid w:val="2D977453"/>
    <w:rsid w:val="2EF22236"/>
    <w:rsid w:val="373C7BF5"/>
    <w:rsid w:val="3DAB0692"/>
    <w:rsid w:val="3FDF4D23"/>
    <w:rsid w:val="43C26223"/>
    <w:rsid w:val="43D8307E"/>
    <w:rsid w:val="46CE3131"/>
    <w:rsid w:val="494F7907"/>
    <w:rsid w:val="49EB5DA8"/>
    <w:rsid w:val="4C0055E5"/>
    <w:rsid w:val="4C3677AE"/>
    <w:rsid w:val="4C706B3A"/>
    <w:rsid w:val="4E3C07F5"/>
    <w:rsid w:val="50686A9C"/>
    <w:rsid w:val="51C15CED"/>
    <w:rsid w:val="52285DEB"/>
    <w:rsid w:val="52A24C67"/>
    <w:rsid w:val="52AD62F0"/>
    <w:rsid w:val="543F2400"/>
    <w:rsid w:val="546308FE"/>
    <w:rsid w:val="55830C43"/>
    <w:rsid w:val="5772423B"/>
    <w:rsid w:val="5AC85CCC"/>
    <w:rsid w:val="5BE07B28"/>
    <w:rsid w:val="5F2346ED"/>
    <w:rsid w:val="61086613"/>
    <w:rsid w:val="6408782B"/>
    <w:rsid w:val="65322CBF"/>
    <w:rsid w:val="68CC52CB"/>
    <w:rsid w:val="68DE4FFE"/>
    <w:rsid w:val="694B58D7"/>
    <w:rsid w:val="69CE4E15"/>
    <w:rsid w:val="6A8717BD"/>
    <w:rsid w:val="6B7F3246"/>
    <w:rsid w:val="6E501828"/>
    <w:rsid w:val="6EF07839"/>
    <w:rsid w:val="6F63000B"/>
    <w:rsid w:val="72B56DCF"/>
    <w:rsid w:val="75B570E6"/>
    <w:rsid w:val="762D5896"/>
    <w:rsid w:val="780A1873"/>
    <w:rsid w:val="787D11B8"/>
    <w:rsid w:val="792C5912"/>
    <w:rsid w:val="7E8B30DA"/>
    <w:rsid w:val="FAFFEA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11"/>
    <w:basedOn w:val="10"/>
    <w:qFormat/>
    <w:uiPriority w:val="0"/>
    <w:rPr>
      <w:rFonts w:hint="eastAsia" w:ascii="宋体" w:hAnsi="宋体" w:eastAsia="宋体" w:cs="宋体"/>
      <w:color w:val="000000"/>
      <w:sz w:val="24"/>
      <w:szCs w:val="24"/>
      <w:u w:val="none"/>
    </w:rPr>
  </w:style>
  <w:style w:type="character" w:customStyle="1" w:styleId="12">
    <w:name w:val="font51"/>
    <w:basedOn w:val="10"/>
    <w:qFormat/>
    <w:uiPriority w:val="0"/>
    <w:rPr>
      <w:rFonts w:hint="default" w:ascii="Times New Roman" w:hAnsi="Times New Roman" w:cs="Times New Roman"/>
      <w:color w:val="000000"/>
      <w:sz w:val="24"/>
      <w:szCs w:val="24"/>
      <w:u w:val="none"/>
    </w:rPr>
  </w:style>
  <w:style w:type="character" w:customStyle="1" w:styleId="13">
    <w:name w:val="页眉 字符"/>
    <w:basedOn w:val="10"/>
    <w:link w:val="6"/>
    <w:qFormat/>
    <w:uiPriority w:val="0"/>
    <w:rPr>
      <w:kern w:val="2"/>
      <w:sz w:val="18"/>
      <w:szCs w:val="18"/>
    </w:rPr>
  </w:style>
  <w:style w:type="paragraph" w:styleId="14">
    <w:name w:val="List Paragraph"/>
    <w:basedOn w:val="1"/>
    <w:qFormat/>
    <w:uiPriority w:val="99"/>
    <w:pPr>
      <w:ind w:firstLine="420" w:firstLineChars="200"/>
    </w:pPr>
  </w:style>
  <w:style w:type="character" w:customStyle="1" w:styleId="15">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8692</Words>
  <Characters>9923</Characters>
  <Lines>87</Lines>
  <Paragraphs>24</Paragraphs>
  <TotalTime>13</TotalTime>
  <ScaleCrop>false</ScaleCrop>
  <LinksUpToDate>false</LinksUpToDate>
  <CharactersWithSpaces>10879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2024-03-24T11:19:00Z</dcterms:created>
  <dc:creator>审核人</dc:creator>
  <cp:lastModifiedBy>2022</cp:lastModifiedBy>
  <dcterms:modified xsi:type="dcterms:W3CDTF">2024-06-11T07:51:28Z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4668CD3A4E0A45298D2AC559B78C5CD0_11</vt:lpwstr>
  </property>
</Properties>
</file>